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EED2" w14:textId="63F0713D" w:rsidR="001820AD" w:rsidRDefault="001820AD" w:rsidP="00CB71F7">
      <w:pPr>
        <w:jc w:val="center"/>
        <w:rPr>
          <w:b/>
          <w:sz w:val="28"/>
          <w:szCs w:val="28"/>
        </w:rPr>
      </w:pPr>
      <w:r>
        <w:rPr>
          <w:b/>
          <w:sz w:val="28"/>
          <w:szCs w:val="28"/>
        </w:rPr>
        <w:t>Phụ lục IV</w:t>
      </w:r>
    </w:p>
    <w:p w14:paraId="2A7F0A99" w14:textId="3ABD3D60" w:rsidR="00DE60A3" w:rsidRPr="00587674" w:rsidRDefault="00FB653A" w:rsidP="00CB71F7">
      <w:pPr>
        <w:jc w:val="center"/>
        <w:rPr>
          <w:b/>
          <w:sz w:val="28"/>
          <w:szCs w:val="28"/>
        </w:rPr>
      </w:pPr>
      <w:r w:rsidRPr="00587674">
        <w:rPr>
          <w:b/>
          <w:sz w:val="28"/>
          <w:szCs w:val="28"/>
        </w:rPr>
        <w:t xml:space="preserve">DANH MỤC THỦ TỤC HÀNH CHÍNH </w:t>
      </w:r>
      <w:r w:rsidR="005B7C2E">
        <w:rPr>
          <w:b/>
          <w:sz w:val="28"/>
          <w:szCs w:val="28"/>
        </w:rPr>
        <w:t>ĐƯỢC SỬA ĐỔI, BỔ SUNG</w:t>
      </w:r>
      <w:r w:rsidR="009A390F" w:rsidRPr="00587674">
        <w:rPr>
          <w:b/>
          <w:sz w:val="28"/>
          <w:szCs w:val="28"/>
        </w:rPr>
        <w:t xml:space="preserve"> LĨNH VỰC </w:t>
      </w:r>
      <w:r w:rsidR="005B5CDA">
        <w:rPr>
          <w:b/>
          <w:spacing w:val="-2"/>
          <w:sz w:val="28"/>
          <w:szCs w:val="28"/>
        </w:rPr>
        <w:t>TƯ</w:t>
      </w:r>
      <w:r w:rsidR="005B5CDA">
        <w:rPr>
          <w:b/>
          <w:spacing w:val="-2"/>
          <w:sz w:val="28"/>
          <w:szCs w:val="28"/>
          <w:lang w:val="vi-VN"/>
        </w:rPr>
        <w:t xml:space="preserve"> VẤN PHÁP LUẬT</w:t>
      </w:r>
    </w:p>
    <w:p w14:paraId="424BD40A" w14:textId="28E197D8" w:rsidR="00502B52" w:rsidRPr="005B7C2E" w:rsidRDefault="00C75CD0" w:rsidP="00CB71F7">
      <w:pPr>
        <w:jc w:val="center"/>
        <w:rPr>
          <w:i/>
        </w:rPr>
      </w:pPr>
      <w:r w:rsidRPr="00587674">
        <w:rPr>
          <w:b/>
          <w:sz w:val="28"/>
          <w:szCs w:val="28"/>
        </w:rPr>
        <w:t xml:space="preserve">THUỘC PHẠM VI CHỨC NĂNG QUẢN LÝ </w:t>
      </w:r>
      <w:r w:rsidR="004E1258" w:rsidRPr="00587674">
        <w:rPr>
          <w:b/>
          <w:sz w:val="28"/>
          <w:szCs w:val="28"/>
        </w:rPr>
        <w:t>CỦA SỞ TƯ PHÁP</w:t>
      </w:r>
      <w:r w:rsidR="004E1258" w:rsidRPr="00587674">
        <w:rPr>
          <w:b/>
          <w:sz w:val="24"/>
          <w:szCs w:val="24"/>
        </w:rPr>
        <w:br/>
      </w:r>
      <w:r w:rsidR="00502B52" w:rsidRPr="005B7C2E">
        <w:rPr>
          <w:i/>
        </w:rPr>
        <w:t>(</w:t>
      </w:r>
      <w:r w:rsidR="005B7C2E">
        <w:rPr>
          <w:i/>
        </w:rPr>
        <w:t>Ban hành k</w:t>
      </w:r>
      <w:r w:rsidR="00502B52" w:rsidRPr="005B7C2E">
        <w:rPr>
          <w:i/>
        </w:rPr>
        <w:t xml:space="preserve">èm theo Quyết định số  </w:t>
      </w:r>
      <w:r w:rsidR="00AF4DD9" w:rsidRPr="005B7C2E">
        <w:rPr>
          <w:i/>
        </w:rPr>
        <w:t xml:space="preserve">   </w:t>
      </w:r>
      <w:r w:rsidR="00B237F7" w:rsidRPr="005B7C2E">
        <w:rPr>
          <w:i/>
        </w:rPr>
        <w:t xml:space="preserve"> </w:t>
      </w:r>
      <w:r w:rsidR="00AF4DD9" w:rsidRPr="005B7C2E">
        <w:rPr>
          <w:i/>
        </w:rPr>
        <w:t xml:space="preserve">     /QĐ-UBND ngày     tháng</w:t>
      </w:r>
      <w:r w:rsidR="008147DF" w:rsidRPr="005B7C2E">
        <w:rPr>
          <w:i/>
        </w:rPr>
        <w:t xml:space="preserve"> </w:t>
      </w:r>
      <w:r w:rsidR="005B7C2E">
        <w:rPr>
          <w:i/>
        </w:rPr>
        <w:t>3</w:t>
      </w:r>
      <w:r w:rsidR="00AF4DD9" w:rsidRPr="005B7C2E">
        <w:rPr>
          <w:i/>
        </w:rPr>
        <w:t xml:space="preserve"> </w:t>
      </w:r>
      <w:r w:rsidR="00502B52" w:rsidRPr="005B7C2E">
        <w:rPr>
          <w:i/>
        </w:rPr>
        <w:t>năm 20</w:t>
      </w:r>
      <w:r w:rsidR="00761919" w:rsidRPr="005B7C2E">
        <w:rPr>
          <w:i/>
        </w:rPr>
        <w:t>2</w:t>
      </w:r>
      <w:r w:rsidR="00951B5D" w:rsidRPr="005B7C2E">
        <w:rPr>
          <w:i/>
        </w:rPr>
        <w:t>6</w:t>
      </w:r>
      <w:r w:rsidR="00AF4DD9" w:rsidRPr="005B7C2E">
        <w:rPr>
          <w:i/>
        </w:rPr>
        <w:t xml:space="preserve"> </w:t>
      </w:r>
      <w:r w:rsidR="00502B52" w:rsidRPr="005B7C2E">
        <w:rPr>
          <w:i/>
        </w:rPr>
        <w:t xml:space="preserve">của Chủ tịch Ủy ban nhân dân </w:t>
      </w:r>
      <w:r w:rsidR="00835EB0" w:rsidRPr="005B7C2E">
        <w:rPr>
          <w:i/>
        </w:rPr>
        <w:t>T</w:t>
      </w:r>
      <w:r w:rsidR="00502B52" w:rsidRPr="005B7C2E">
        <w:rPr>
          <w:i/>
        </w:rPr>
        <w:t>hành phố)</w:t>
      </w:r>
    </w:p>
    <w:p w14:paraId="72126350" w14:textId="77777777" w:rsidR="00761919" w:rsidRPr="00587674" w:rsidRDefault="00331AF5" w:rsidP="00D86B72">
      <w:pPr>
        <w:spacing w:before="120"/>
        <w:jc w:val="center"/>
        <w:rPr>
          <w:sz w:val="24"/>
          <w:szCs w:val="24"/>
        </w:rPr>
      </w:pPr>
      <w:r w:rsidRPr="00587674">
        <w:rPr>
          <w:noProof/>
          <w:sz w:val="24"/>
          <w:szCs w:val="24"/>
        </w:rPr>
        <mc:AlternateContent>
          <mc:Choice Requires="wps">
            <w:drawing>
              <wp:anchor distT="4294967295" distB="4294967295" distL="114300" distR="114300" simplePos="0" relativeHeight="251669504" behindDoc="0" locked="0" layoutInCell="1" allowOverlap="1" wp14:anchorId="49652083" wp14:editId="439CACC1">
                <wp:simplePos x="0" y="0"/>
                <wp:positionH relativeFrom="column">
                  <wp:posOffset>3486150</wp:posOffset>
                </wp:positionH>
                <wp:positionV relativeFrom="paragraph">
                  <wp:posOffset>33020</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9333FA"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4.5pt,2.6pt" to="448.4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"/>
            </w:pict>
          </mc:Fallback>
        </mc:AlternateConten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4"/>
        <w:gridCol w:w="1560"/>
        <w:gridCol w:w="1823"/>
        <w:gridCol w:w="1717"/>
        <w:gridCol w:w="1420"/>
        <w:gridCol w:w="1134"/>
        <w:gridCol w:w="6094"/>
      </w:tblGrid>
      <w:tr w:rsidR="005B7C2E" w:rsidRPr="005B7C2E" w14:paraId="23E69FE6" w14:textId="77777777" w:rsidTr="005B7C2E">
        <w:trPr>
          <w:tblHeader/>
        </w:trPr>
        <w:tc>
          <w:tcPr>
            <w:tcW w:w="197" w:type="pct"/>
            <w:shd w:val="clear" w:color="auto" w:fill="FFFFFF"/>
            <w:vAlign w:val="center"/>
          </w:tcPr>
          <w:p w14:paraId="421D6A53" w14:textId="77777777" w:rsidR="00A5671C" w:rsidRPr="005B7C2E" w:rsidRDefault="00A5671C" w:rsidP="005B7C2E">
            <w:pPr>
              <w:spacing w:before="120" w:after="120"/>
              <w:ind w:left="57" w:right="57"/>
              <w:jc w:val="center"/>
              <w:rPr>
                <w:b/>
              </w:rPr>
            </w:pPr>
            <w:r w:rsidRPr="005B7C2E">
              <w:rPr>
                <w:b/>
              </w:rPr>
              <w:t>TT</w:t>
            </w:r>
          </w:p>
        </w:tc>
        <w:tc>
          <w:tcPr>
            <w:tcW w:w="545" w:type="pct"/>
            <w:shd w:val="clear" w:color="auto" w:fill="FFFFFF"/>
            <w:vAlign w:val="center"/>
          </w:tcPr>
          <w:p w14:paraId="6BE5D1AF" w14:textId="15AF8D2F" w:rsidR="00A5671C" w:rsidRPr="005B7C2E" w:rsidRDefault="00A5671C" w:rsidP="005B7C2E">
            <w:pPr>
              <w:spacing w:before="120" w:after="120"/>
              <w:ind w:left="57" w:right="57"/>
              <w:jc w:val="center"/>
              <w:rPr>
                <w:b/>
              </w:rPr>
            </w:pPr>
            <w:r w:rsidRPr="005B7C2E">
              <w:rPr>
                <w:b/>
              </w:rPr>
              <w:t>Tên thủ tục</w:t>
            </w:r>
            <w:r w:rsidR="005B7C2E">
              <w:rPr>
                <w:b/>
              </w:rPr>
              <w:br/>
            </w:r>
            <w:r w:rsidRPr="005B7C2E">
              <w:rPr>
                <w:b/>
              </w:rPr>
              <w:t>hành chính</w:t>
            </w:r>
          </w:p>
        </w:tc>
        <w:tc>
          <w:tcPr>
            <w:tcW w:w="637" w:type="pct"/>
            <w:shd w:val="clear" w:color="auto" w:fill="FFFFFF"/>
            <w:vAlign w:val="center"/>
          </w:tcPr>
          <w:p w14:paraId="18AA9F91" w14:textId="34E3A8B9" w:rsidR="00A5671C" w:rsidRPr="005B7C2E" w:rsidRDefault="00A5671C" w:rsidP="005B7C2E">
            <w:pPr>
              <w:spacing w:before="120" w:after="120"/>
              <w:ind w:left="57" w:right="57"/>
              <w:jc w:val="center"/>
              <w:rPr>
                <w:b/>
              </w:rPr>
            </w:pPr>
            <w:r w:rsidRPr="005B7C2E">
              <w:rPr>
                <w:b/>
              </w:rPr>
              <w:t>Thời hạn</w:t>
            </w:r>
            <w:r w:rsidR="005B7C2E">
              <w:rPr>
                <w:b/>
              </w:rPr>
              <w:br/>
            </w:r>
            <w:r w:rsidRPr="005B7C2E">
              <w:rPr>
                <w:b/>
              </w:rPr>
              <w:t>giải quyết</w:t>
            </w:r>
          </w:p>
        </w:tc>
        <w:tc>
          <w:tcPr>
            <w:tcW w:w="600" w:type="pct"/>
            <w:shd w:val="clear" w:color="auto" w:fill="FFFFFF"/>
            <w:vAlign w:val="center"/>
          </w:tcPr>
          <w:p w14:paraId="09289802" w14:textId="6E9EC176" w:rsidR="00A5671C" w:rsidRPr="005B7C2E" w:rsidRDefault="00A5671C" w:rsidP="005B7C2E">
            <w:pPr>
              <w:spacing w:before="120" w:after="120"/>
              <w:ind w:left="57" w:right="57"/>
              <w:jc w:val="center"/>
              <w:rPr>
                <w:b/>
              </w:rPr>
            </w:pPr>
            <w:r w:rsidRPr="005B7C2E">
              <w:rPr>
                <w:b/>
              </w:rPr>
              <w:t>Địa điểm</w:t>
            </w:r>
            <w:r w:rsidR="005B7C2E">
              <w:rPr>
                <w:b/>
              </w:rPr>
              <w:br/>
            </w:r>
            <w:r w:rsidRPr="005B7C2E">
              <w:rPr>
                <w:b/>
              </w:rPr>
              <w:t>thực hiện</w:t>
            </w:r>
          </w:p>
        </w:tc>
        <w:tc>
          <w:tcPr>
            <w:tcW w:w="496" w:type="pct"/>
            <w:shd w:val="clear" w:color="auto" w:fill="FFFFFF"/>
            <w:vAlign w:val="center"/>
          </w:tcPr>
          <w:p w14:paraId="19D8C2AC" w14:textId="2CBD0B77" w:rsidR="00A5671C" w:rsidRPr="005B7C2E" w:rsidRDefault="00A5671C" w:rsidP="005B7C2E">
            <w:pPr>
              <w:spacing w:before="120" w:after="120"/>
              <w:ind w:left="57" w:right="57"/>
              <w:jc w:val="center"/>
              <w:rPr>
                <w:b/>
              </w:rPr>
            </w:pPr>
            <w:r w:rsidRPr="005B7C2E">
              <w:rPr>
                <w:b/>
              </w:rPr>
              <w:t xml:space="preserve">Cơ quan </w:t>
            </w:r>
            <w:r w:rsidR="005B7C2E">
              <w:rPr>
                <w:b/>
              </w:rPr>
              <w:br/>
            </w:r>
            <w:r w:rsidRPr="005B7C2E">
              <w:rPr>
                <w:b/>
              </w:rPr>
              <w:t>thực hiện</w:t>
            </w:r>
          </w:p>
        </w:tc>
        <w:tc>
          <w:tcPr>
            <w:tcW w:w="396" w:type="pct"/>
            <w:shd w:val="clear" w:color="auto" w:fill="FFFFFF"/>
            <w:vAlign w:val="center"/>
          </w:tcPr>
          <w:p w14:paraId="755C367A" w14:textId="71EBBF48" w:rsidR="00A5671C" w:rsidRPr="005B7C2E" w:rsidRDefault="00A5671C" w:rsidP="005B7C2E">
            <w:pPr>
              <w:spacing w:before="120" w:after="120"/>
              <w:ind w:left="57" w:right="57"/>
              <w:jc w:val="center"/>
              <w:rPr>
                <w:b/>
              </w:rPr>
            </w:pPr>
            <w:r w:rsidRPr="005B7C2E">
              <w:rPr>
                <w:b/>
              </w:rPr>
              <w:t xml:space="preserve">Phí, </w:t>
            </w:r>
            <w:r w:rsidR="005B7C2E">
              <w:rPr>
                <w:b/>
              </w:rPr>
              <w:br/>
            </w:r>
            <w:r w:rsidRPr="005B7C2E">
              <w:rPr>
                <w:b/>
              </w:rPr>
              <w:t>lệ phí</w:t>
            </w:r>
          </w:p>
        </w:tc>
        <w:tc>
          <w:tcPr>
            <w:tcW w:w="2129" w:type="pct"/>
            <w:shd w:val="clear" w:color="auto" w:fill="FFFFFF"/>
            <w:vAlign w:val="center"/>
          </w:tcPr>
          <w:p w14:paraId="6DA2D789" w14:textId="77777777" w:rsidR="00A5671C" w:rsidRPr="005B7C2E" w:rsidRDefault="00A5671C" w:rsidP="005B7C2E">
            <w:pPr>
              <w:spacing w:before="120" w:after="120"/>
              <w:ind w:left="57" w:right="57"/>
              <w:jc w:val="center"/>
              <w:rPr>
                <w:b/>
              </w:rPr>
            </w:pPr>
            <w:r w:rsidRPr="005B7C2E">
              <w:rPr>
                <w:b/>
              </w:rPr>
              <w:t>Căn cứ pháp lý</w:t>
            </w:r>
          </w:p>
        </w:tc>
      </w:tr>
      <w:tr w:rsidR="005B7C2E" w:rsidRPr="005B7C2E" w14:paraId="2E85A3FC" w14:textId="77777777" w:rsidTr="005B7C2E">
        <w:trPr>
          <w:trHeight w:val="239"/>
        </w:trPr>
        <w:tc>
          <w:tcPr>
            <w:tcW w:w="197" w:type="pct"/>
            <w:shd w:val="clear" w:color="auto" w:fill="FFFFFF"/>
          </w:tcPr>
          <w:p w14:paraId="0E881EA3" w14:textId="3EC5036F" w:rsidR="00A5671C" w:rsidRPr="005B7C2E" w:rsidRDefault="00A5671C" w:rsidP="005B7C2E">
            <w:pPr>
              <w:spacing w:before="120" w:after="120"/>
              <w:ind w:left="151" w:right="111"/>
              <w:jc w:val="both"/>
              <w:rPr>
                <w:color w:val="000000"/>
              </w:rPr>
            </w:pPr>
            <w:r w:rsidRPr="005B7C2E">
              <w:rPr>
                <w:color w:val="000000"/>
              </w:rPr>
              <w:t>1</w:t>
            </w:r>
          </w:p>
        </w:tc>
        <w:tc>
          <w:tcPr>
            <w:tcW w:w="545" w:type="pct"/>
            <w:shd w:val="clear" w:color="auto" w:fill="FFFFFF"/>
          </w:tcPr>
          <w:p w14:paraId="170C1860" w14:textId="2855FC3F" w:rsidR="00A5671C" w:rsidRPr="005B7C2E" w:rsidRDefault="00A5671C" w:rsidP="005B7C2E">
            <w:pPr>
              <w:spacing w:before="120" w:after="120"/>
              <w:ind w:left="151" w:right="111"/>
              <w:jc w:val="both"/>
              <w:rPr>
                <w:color w:val="000000"/>
              </w:rPr>
            </w:pPr>
            <w:r w:rsidRPr="005B7C2E">
              <w:rPr>
                <w:color w:val="000000"/>
              </w:rPr>
              <w:t>Đăng ký hoạt động của Trung tâm tư vấn pháp luật</w:t>
            </w:r>
          </w:p>
        </w:tc>
        <w:tc>
          <w:tcPr>
            <w:tcW w:w="637" w:type="pct"/>
            <w:shd w:val="clear" w:color="auto" w:fill="FFFFFF"/>
          </w:tcPr>
          <w:p w14:paraId="460FE774" w14:textId="2BC88DE5" w:rsidR="00A5671C" w:rsidRPr="005B7C2E" w:rsidRDefault="00A5671C" w:rsidP="005B7C2E">
            <w:pPr>
              <w:spacing w:before="120" w:after="120"/>
              <w:ind w:left="151" w:right="111"/>
              <w:jc w:val="both"/>
              <w:rPr>
                <w:color w:val="000000"/>
              </w:rPr>
            </w:pPr>
            <w:r w:rsidRPr="005B7C2E">
              <w:rPr>
                <w:color w:val="000000"/>
              </w:rPr>
              <w:t xml:space="preserve">Trong thời hạn </w:t>
            </w:r>
            <w:r w:rsidR="00F0593F" w:rsidRPr="005B7C2E">
              <w:rPr>
                <w:color w:val="000000"/>
              </w:rPr>
              <w:t>05</w:t>
            </w:r>
            <w:r w:rsidRPr="005B7C2E">
              <w:rPr>
                <w:color w:val="000000"/>
              </w:rPr>
              <w:t xml:space="preserve"> ngày làm việc, kể từ ngày nhận đủ hồ sơ hợp lệ.</w:t>
            </w:r>
          </w:p>
        </w:tc>
        <w:tc>
          <w:tcPr>
            <w:tcW w:w="600" w:type="pct"/>
            <w:shd w:val="clear" w:color="auto" w:fill="FFFFFF"/>
          </w:tcPr>
          <w:p w14:paraId="0DA7E277" w14:textId="76505CC6" w:rsidR="00F70B71" w:rsidRPr="005B7C2E" w:rsidRDefault="00A5671C" w:rsidP="005B7C2E">
            <w:pPr>
              <w:spacing w:before="120" w:after="120"/>
              <w:ind w:left="151" w:right="111"/>
              <w:jc w:val="both"/>
              <w:rPr>
                <w:color w:val="000000"/>
              </w:rPr>
            </w:pPr>
            <w:r w:rsidRPr="005B7C2E">
              <w:rPr>
                <w:color w:val="000000"/>
              </w:rPr>
              <w:t xml:space="preserve"> </w:t>
            </w:r>
            <w:r w:rsidR="005B7C2E">
              <w:rPr>
                <w:color w:val="000000"/>
              </w:rPr>
              <w:t>-</w:t>
            </w:r>
            <w:r w:rsidR="00F70B71" w:rsidRPr="005B7C2E">
              <w:rPr>
                <w:color w:val="000000"/>
              </w:rPr>
              <w:t xml:space="preserve"> Trung tâm Phục vụ hành chính công Thành phố.</w:t>
            </w:r>
          </w:p>
          <w:p w14:paraId="7CA798F6" w14:textId="2B8EE891" w:rsidR="00F70B71" w:rsidRPr="005B7C2E" w:rsidRDefault="005B7C2E" w:rsidP="005B7C2E">
            <w:pPr>
              <w:spacing w:before="120" w:after="120"/>
              <w:ind w:left="151" w:right="111"/>
              <w:jc w:val="both"/>
              <w:rPr>
                <w:color w:val="000000"/>
              </w:rPr>
            </w:pPr>
            <w:r>
              <w:rPr>
                <w:color w:val="000000"/>
              </w:rPr>
              <w:t>-</w:t>
            </w:r>
            <w:r w:rsidR="00F70B71" w:rsidRPr="005B7C2E">
              <w:rPr>
                <w:color w:val="000000"/>
              </w:rPr>
              <w:t xml:space="preserve"> Trung tâm Phục vụ hành chính công cấp xã.</w:t>
            </w:r>
          </w:p>
          <w:p w14:paraId="6B2F190A" w14:textId="247CCAE9" w:rsidR="00A5671C" w:rsidRPr="005B7C2E" w:rsidRDefault="00A5671C" w:rsidP="005B7C2E">
            <w:pPr>
              <w:spacing w:before="120" w:after="120"/>
              <w:ind w:left="151" w:right="111"/>
              <w:jc w:val="both"/>
              <w:rPr>
                <w:color w:val="000000"/>
              </w:rPr>
            </w:pPr>
          </w:p>
        </w:tc>
        <w:tc>
          <w:tcPr>
            <w:tcW w:w="496" w:type="pct"/>
            <w:shd w:val="clear" w:color="auto" w:fill="FFFFFF"/>
          </w:tcPr>
          <w:p w14:paraId="3F0A7059" w14:textId="73452536" w:rsidR="00A5671C" w:rsidRPr="005B7C2E" w:rsidRDefault="00F0593F" w:rsidP="005B7C2E">
            <w:pPr>
              <w:spacing w:before="120" w:after="120"/>
              <w:ind w:left="151" w:right="111"/>
              <w:jc w:val="center"/>
              <w:rPr>
                <w:color w:val="000000"/>
              </w:rPr>
            </w:pPr>
            <w:r w:rsidRPr="005B7C2E">
              <w:rPr>
                <w:color w:val="000000"/>
              </w:rPr>
              <w:t>Sở Tư pháp</w:t>
            </w:r>
          </w:p>
        </w:tc>
        <w:tc>
          <w:tcPr>
            <w:tcW w:w="396" w:type="pct"/>
            <w:shd w:val="clear" w:color="auto" w:fill="FFFFFF"/>
          </w:tcPr>
          <w:p w14:paraId="5DF94179" w14:textId="060110BC" w:rsidR="00A5671C" w:rsidRPr="005B7C2E" w:rsidRDefault="00F67E82" w:rsidP="005B7C2E">
            <w:pPr>
              <w:spacing w:before="120" w:after="120"/>
              <w:ind w:left="151" w:right="111"/>
              <w:jc w:val="center"/>
              <w:rPr>
                <w:color w:val="000000"/>
              </w:rPr>
            </w:pPr>
            <w:r w:rsidRPr="005B7C2E">
              <w:rPr>
                <w:color w:val="000000"/>
              </w:rPr>
              <w:t>Không</w:t>
            </w:r>
          </w:p>
          <w:p w14:paraId="08E094EA" w14:textId="42F33A8C" w:rsidR="00A5671C" w:rsidRPr="005B7C2E" w:rsidRDefault="00A5671C" w:rsidP="005B7C2E">
            <w:pPr>
              <w:spacing w:before="120" w:after="120"/>
              <w:ind w:left="151" w:right="111"/>
              <w:jc w:val="center"/>
              <w:rPr>
                <w:color w:val="000000"/>
              </w:rPr>
            </w:pPr>
          </w:p>
        </w:tc>
        <w:tc>
          <w:tcPr>
            <w:tcW w:w="2129" w:type="pct"/>
            <w:shd w:val="clear" w:color="auto" w:fill="FFFFFF"/>
          </w:tcPr>
          <w:p w14:paraId="2847A990" w14:textId="77777777" w:rsidR="00A5671C" w:rsidRPr="005B7C2E" w:rsidRDefault="00A5671C" w:rsidP="005B7C2E">
            <w:pPr>
              <w:spacing w:before="120" w:after="120"/>
              <w:ind w:left="151" w:right="111"/>
              <w:jc w:val="both"/>
              <w:rPr>
                <w:color w:val="000000"/>
              </w:rPr>
            </w:pPr>
            <w:r w:rsidRPr="005B7C2E">
              <w:rPr>
                <w:color w:val="000000"/>
              </w:rPr>
              <w:t>- Nghị định số 77/2008/NĐ-CP của Chính phủ ngày 16/7/2008 về tư vấn pháp luật;</w:t>
            </w:r>
          </w:p>
          <w:p w14:paraId="047E098A" w14:textId="77777777" w:rsidR="00A5671C" w:rsidRPr="005B7C2E" w:rsidRDefault="00A5671C" w:rsidP="005B7C2E">
            <w:pPr>
              <w:spacing w:before="120" w:after="120"/>
              <w:ind w:left="151" w:right="111"/>
              <w:jc w:val="both"/>
              <w:rPr>
                <w:color w:val="000000"/>
              </w:rPr>
            </w:pPr>
            <w:r w:rsidRPr="005B7C2E">
              <w:rPr>
                <w:color w:val="000000"/>
              </w:rPr>
              <w:t>- Nghị định số 05/2012/NĐ-CP ngày 02/02/2012 của Chính phủ về sửa đổi, bổ sung một số điều của các Nghị định về đăng ký giao dịch bảo đảm, trợ giúp pháp lý, luật sư, tư vấn pháp luật;</w:t>
            </w:r>
          </w:p>
          <w:p w14:paraId="2ECD2B8B" w14:textId="162EDE43" w:rsidR="00A5671C" w:rsidRPr="005B7C2E" w:rsidRDefault="00A5671C" w:rsidP="005B7C2E">
            <w:pPr>
              <w:spacing w:before="120" w:after="120"/>
              <w:ind w:left="151" w:right="111"/>
              <w:jc w:val="both"/>
              <w:rPr>
                <w:color w:val="000000"/>
              </w:rPr>
            </w:pPr>
            <w:r w:rsidRPr="005B7C2E">
              <w:rPr>
                <w:color w:val="000000"/>
              </w:rPr>
              <w:t>- Thông tư số 01/2010/TT-BTP của Bộ trưởng Bộ Tư pháp ngày 09/02/2010 quy định chi tiết và hướng dẫn thi hành một số điều của Nghị định số 77/2008/NĐ-CP ngày 16</w:t>
            </w:r>
            <w:r w:rsidR="00F67E82" w:rsidRPr="005B7C2E">
              <w:rPr>
                <w:color w:val="000000"/>
              </w:rPr>
              <w:t>/</w:t>
            </w:r>
            <w:r w:rsidRPr="005B7C2E">
              <w:rPr>
                <w:color w:val="000000"/>
              </w:rPr>
              <w:t>7</w:t>
            </w:r>
            <w:r w:rsidR="00F67E82" w:rsidRPr="005B7C2E">
              <w:rPr>
                <w:color w:val="000000"/>
              </w:rPr>
              <w:t>/</w:t>
            </w:r>
            <w:r w:rsidRPr="005B7C2E">
              <w:rPr>
                <w:color w:val="000000"/>
              </w:rPr>
              <w:t>2008 củ</w:t>
            </w:r>
            <w:r w:rsidR="00F67E82" w:rsidRPr="005B7C2E">
              <w:rPr>
                <w:color w:val="000000"/>
              </w:rPr>
              <w:t>a Chính phủ về tư vấn pháp luật;</w:t>
            </w:r>
          </w:p>
          <w:p w14:paraId="636A1128" w14:textId="3008924D" w:rsidR="00A5671C" w:rsidRPr="005B7C2E" w:rsidRDefault="00A5671C" w:rsidP="005B7C2E">
            <w:pPr>
              <w:spacing w:before="120" w:after="120"/>
              <w:ind w:left="151" w:right="111"/>
              <w:jc w:val="both"/>
              <w:rPr>
                <w:color w:val="000000"/>
              </w:rPr>
            </w:pPr>
            <w:r w:rsidRPr="005B7C2E">
              <w:rPr>
                <w:color w:val="000000"/>
              </w:rPr>
              <w:t>- Thông tư số 19/2011/TT-BTP ngày 31/10/2011 của Bộ trưởng Bộ Tư pháp sửa đổi, bổ sung một số quy định của thủ tục hành chính của Thông tư số 05/2008/TT-BTP ngày 23/9/2008, Thông tư số 03/2008/TT-BTP ngày 25/8/2008 và Thông tư số 01/2010/TT-BT</w:t>
            </w:r>
            <w:r w:rsidR="00F67E82" w:rsidRPr="005B7C2E">
              <w:rPr>
                <w:color w:val="000000"/>
              </w:rPr>
              <w:t>P ngày 09/2/2010 của Bộ Tư pháp;</w:t>
            </w:r>
          </w:p>
          <w:p w14:paraId="13C46943" w14:textId="6F117306" w:rsidR="00A5671C" w:rsidRPr="005B7C2E" w:rsidRDefault="00A5671C" w:rsidP="005B7C2E">
            <w:pPr>
              <w:spacing w:before="120" w:after="120"/>
              <w:ind w:left="151" w:right="111"/>
              <w:jc w:val="both"/>
              <w:rPr>
                <w:color w:val="000000"/>
              </w:rPr>
            </w:pPr>
            <w:r w:rsidRPr="005B7C2E">
              <w:rPr>
                <w:color w:val="000000"/>
                <w:spacing w:val="-6"/>
              </w:rPr>
              <w:t>- Thông tư số 03/2024/TT-BTP ngày 15/5/2024 của Bộ trưởng Bộ Tư pháp sửa đổi, bổ sung 08 thông tư liên quan đến thủ tục hành chính trong lĩnh vực bổ trợ tư pháp</w:t>
            </w:r>
            <w:r w:rsidR="00F67E82" w:rsidRPr="005B7C2E">
              <w:rPr>
                <w:color w:val="000000"/>
              </w:rPr>
              <w:t>;</w:t>
            </w:r>
          </w:p>
          <w:p w14:paraId="3E8FD2E6" w14:textId="77777777" w:rsidR="00A5671C" w:rsidRPr="005B7C2E" w:rsidRDefault="00A5671C" w:rsidP="005B7C2E">
            <w:pPr>
              <w:spacing w:before="120" w:after="120"/>
              <w:ind w:left="151" w:right="111"/>
              <w:jc w:val="both"/>
              <w:rPr>
                <w:color w:val="000000"/>
              </w:rPr>
            </w:pPr>
            <w:r w:rsidRPr="005B7C2E">
              <w:rPr>
                <w:color w:val="000000"/>
              </w:rPr>
              <w:t xml:space="preserve">- Thông tư số 08/2025/TT-BTP ngày 12/6/2025 của Bộ trưởng Bộ Tư pháp quy định về phân định thẩm quyền </w:t>
            </w:r>
            <w:r w:rsidRPr="005B7C2E">
              <w:rPr>
                <w:color w:val="000000"/>
              </w:rPr>
              <w:lastRenderedPageBreak/>
              <w:t>của chính quyền địa phương 02 cấp và phân cấp trong lĩnh vực quản lý nhà nước của Bộ Tư pháp.</w:t>
            </w:r>
          </w:p>
          <w:p w14:paraId="2B1E26B0" w14:textId="29571349" w:rsidR="00A5671C" w:rsidRPr="005B7C2E" w:rsidRDefault="00A5671C" w:rsidP="005B7C2E">
            <w:pPr>
              <w:spacing w:before="120" w:after="120"/>
              <w:ind w:left="151" w:right="111"/>
              <w:jc w:val="both"/>
              <w:rPr>
                <w:color w:val="000000"/>
              </w:rPr>
            </w:pPr>
            <w:r w:rsidRPr="005B7C2E">
              <w:rPr>
                <w:color w:val="000000"/>
              </w:rPr>
              <w:t>- Nghị định số 18/2026/NĐ-CP ngày 14/01/2026 của Chính phủ sửa đổi, bổ sung một số nghị định để cắt giảm, đơn giản hóa thủ tục hành chính, điều kiện kinh doanh thuộc</w:t>
            </w:r>
            <w:r w:rsidR="00F67E82" w:rsidRPr="005B7C2E">
              <w:rPr>
                <w:color w:val="000000"/>
              </w:rPr>
              <w:t xml:space="preserve"> phạm vi quản lý của Bộ Tư pháp;</w:t>
            </w:r>
          </w:p>
          <w:p w14:paraId="2ABD8749" w14:textId="445E0A11" w:rsidR="00BB56E1" w:rsidRPr="005B7C2E" w:rsidRDefault="00BB56E1" w:rsidP="005B7C2E">
            <w:pPr>
              <w:spacing w:before="120" w:after="120"/>
              <w:ind w:left="151" w:right="111"/>
              <w:jc w:val="both"/>
              <w:rPr>
                <w:color w:val="000000"/>
              </w:rPr>
            </w:pPr>
            <w:r w:rsidRPr="005B7C2E">
              <w:rPr>
                <w:color w:val="000000"/>
              </w:rPr>
              <w:t xml:space="preserve">- </w:t>
            </w:r>
            <w:r w:rsidRPr="005B7C2E">
              <w:rPr>
                <w:iCs/>
              </w:rPr>
              <w:t>Quyết định số 516/QĐ-BTP ngày 30</w:t>
            </w:r>
            <w:r w:rsidR="00F67E82" w:rsidRPr="005B7C2E">
              <w:rPr>
                <w:iCs/>
              </w:rPr>
              <w:t>/</w:t>
            </w:r>
            <w:r w:rsidRPr="005B7C2E">
              <w:rPr>
                <w:iCs/>
              </w:rPr>
              <w:t>01</w:t>
            </w:r>
            <w:r w:rsidR="00F67E82" w:rsidRPr="005B7C2E">
              <w:rPr>
                <w:iCs/>
              </w:rPr>
              <w:t>/</w:t>
            </w:r>
            <w:r w:rsidRPr="005B7C2E">
              <w:rPr>
                <w:iCs/>
              </w:rPr>
              <w:t xml:space="preserve">2026 của Bộ </w:t>
            </w:r>
            <w:r w:rsidR="005B7C2E">
              <w:rPr>
                <w:iCs/>
              </w:rPr>
              <w:t>t</w:t>
            </w:r>
            <w:r w:rsidRPr="005B7C2E">
              <w:rPr>
                <w:iCs/>
              </w:rPr>
              <w:t>rưởng Bộ Tư pháp về công bố thủ tục hành chính được sửa đổi, bổ sung trong lĩnh vực tư vấn pháp luật thuộc chức năng quản lý của Bộ Tư pháp.</w:t>
            </w:r>
          </w:p>
        </w:tc>
      </w:tr>
      <w:tr w:rsidR="005B7C2E" w:rsidRPr="005B7C2E" w14:paraId="632101B4" w14:textId="77777777" w:rsidTr="005B7C2E">
        <w:trPr>
          <w:trHeight w:val="239"/>
        </w:trPr>
        <w:tc>
          <w:tcPr>
            <w:tcW w:w="197" w:type="pct"/>
            <w:shd w:val="clear" w:color="auto" w:fill="FFFFFF"/>
          </w:tcPr>
          <w:p w14:paraId="7122806C" w14:textId="55510D37" w:rsidR="005B7C2E" w:rsidRPr="005B7C2E" w:rsidRDefault="005B7C2E" w:rsidP="005B7C2E">
            <w:pPr>
              <w:spacing w:before="120" w:after="120"/>
              <w:ind w:left="151" w:right="111"/>
              <w:jc w:val="both"/>
              <w:rPr>
                <w:color w:val="000000"/>
              </w:rPr>
            </w:pPr>
            <w:r w:rsidRPr="005B7C2E">
              <w:rPr>
                <w:color w:val="000000"/>
              </w:rPr>
              <w:lastRenderedPageBreak/>
              <w:t>2</w:t>
            </w:r>
          </w:p>
        </w:tc>
        <w:tc>
          <w:tcPr>
            <w:tcW w:w="545" w:type="pct"/>
            <w:shd w:val="clear" w:color="auto" w:fill="FFFFFF"/>
          </w:tcPr>
          <w:p w14:paraId="53A59611" w14:textId="05BAC486" w:rsidR="005B7C2E" w:rsidRPr="005B7C2E" w:rsidRDefault="005B7C2E" w:rsidP="005B7C2E">
            <w:pPr>
              <w:spacing w:before="120" w:after="120"/>
              <w:ind w:left="151" w:right="111"/>
              <w:jc w:val="both"/>
              <w:rPr>
                <w:color w:val="000000"/>
              </w:rPr>
            </w:pPr>
            <w:r w:rsidRPr="005B7C2E">
              <w:rPr>
                <w:color w:val="000000"/>
              </w:rPr>
              <w:t>Đăng ký hoạt động cho chi nhánh của Trung tâm tư vấn pháp luật</w:t>
            </w:r>
          </w:p>
        </w:tc>
        <w:tc>
          <w:tcPr>
            <w:tcW w:w="637" w:type="pct"/>
            <w:shd w:val="clear" w:color="auto" w:fill="FFFFFF"/>
          </w:tcPr>
          <w:p w14:paraId="127AFB3F" w14:textId="6B3CE95C" w:rsidR="005B7C2E" w:rsidRPr="005B7C2E" w:rsidRDefault="005B7C2E" w:rsidP="005B7C2E">
            <w:pPr>
              <w:spacing w:before="120" w:after="120"/>
              <w:ind w:left="151" w:right="111"/>
              <w:jc w:val="both"/>
              <w:rPr>
                <w:color w:val="000000"/>
              </w:rPr>
            </w:pPr>
            <w:r w:rsidRPr="005B7C2E">
              <w:rPr>
                <w:color w:val="000000"/>
              </w:rPr>
              <w:t>Trong thời hạn 05 ngày làm việc, kể từ ngày nhận đủ hồ sơ hợp lệ.</w:t>
            </w:r>
          </w:p>
        </w:tc>
        <w:tc>
          <w:tcPr>
            <w:tcW w:w="600" w:type="pct"/>
            <w:shd w:val="clear" w:color="auto" w:fill="FFFFFF"/>
          </w:tcPr>
          <w:p w14:paraId="3CACA2DE" w14:textId="77777777" w:rsidR="005B7C2E" w:rsidRPr="005B7C2E" w:rsidRDefault="005B7C2E" w:rsidP="005B7C2E">
            <w:pPr>
              <w:spacing w:before="120" w:after="120"/>
              <w:ind w:left="151" w:right="111"/>
              <w:jc w:val="both"/>
              <w:rPr>
                <w:color w:val="000000"/>
              </w:rPr>
            </w:pPr>
            <w:r w:rsidRPr="005B7C2E">
              <w:rPr>
                <w:color w:val="000000"/>
              </w:rPr>
              <w:t xml:space="preserve"> </w:t>
            </w:r>
            <w:r>
              <w:rPr>
                <w:color w:val="000000"/>
              </w:rPr>
              <w:t>-</w:t>
            </w:r>
            <w:r w:rsidRPr="005B7C2E">
              <w:rPr>
                <w:color w:val="000000"/>
              </w:rPr>
              <w:t xml:space="preserve"> Trung tâm Phục vụ hành chính công Thành phố.</w:t>
            </w:r>
          </w:p>
          <w:p w14:paraId="45F0E169" w14:textId="77777777" w:rsidR="005B7C2E" w:rsidRPr="005B7C2E" w:rsidRDefault="005B7C2E" w:rsidP="005B7C2E">
            <w:pPr>
              <w:spacing w:before="120" w:after="120"/>
              <w:ind w:left="151" w:right="111"/>
              <w:jc w:val="both"/>
              <w:rPr>
                <w:color w:val="000000"/>
              </w:rPr>
            </w:pPr>
            <w:r>
              <w:rPr>
                <w:color w:val="000000"/>
              </w:rPr>
              <w:t>-</w:t>
            </w:r>
            <w:r w:rsidRPr="005B7C2E">
              <w:rPr>
                <w:color w:val="000000"/>
              </w:rPr>
              <w:t xml:space="preserve"> Trung tâm Phục vụ hành chính công cấp xã.</w:t>
            </w:r>
          </w:p>
          <w:p w14:paraId="13055709" w14:textId="3D0324EE" w:rsidR="005B7C2E" w:rsidRPr="005B7C2E" w:rsidRDefault="005B7C2E" w:rsidP="005B7C2E">
            <w:pPr>
              <w:spacing w:before="120" w:after="120"/>
              <w:ind w:left="151" w:right="111"/>
              <w:jc w:val="both"/>
              <w:rPr>
                <w:color w:val="000000"/>
              </w:rPr>
            </w:pPr>
          </w:p>
        </w:tc>
        <w:tc>
          <w:tcPr>
            <w:tcW w:w="496" w:type="pct"/>
            <w:shd w:val="clear" w:color="auto" w:fill="FFFFFF"/>
          </w:tcPr>
          <w:p w14:paraId="1C19F854" w14:textId="510789B2" w:rsidR="005B7C2E" w:rsidRPr="005B7C2E" w:rsidRDefault="005B7C2E" w:rsidP="005B7C2E">
            <w:pPr>
              <w:spacing w:before="120" w:after="120"/>
              <w:ind w:left="151" w:right="111"/>
              <w:jc w:val="center"/>
              <w:rPr>
                <w:color w:val="000000"/>
              </w:rPr>
            </w:pPr>
            <w:r w:rsidRPr="005B7C2E">
              <w:rPr>
                <w:color w:val="000000"/>
              </w:rPr>
              <w:t>Sở Tư pháp</w:t>
            </w:r>
          </w:p>
        </w:tc>
        <w:tc>
          <w:tcPr>
            <w:tcW w:w="396" w:type="pct"/>
            <w:shd w:val="clear" w:color="auto" w:fill="FFFFFF"/>
          </w:tcPr>
          <w:p w14:paraId="293A3F97" w14:textId="77777777" w:rsidR="005B7C2E" w:rsidRPr="005B7C2E" w:rsidRDefault="005B7C2E" w:rsidP="005B7C2E">
            <w:pPr>
              <w:spacing w:before="120" w:after="120"/>
              <w:ind w:left="151" w:right="111"/>
              <w:jc w:val="center"/>
              <w:rPr>
                <w:color w:val="000000"/>
              </w:rPr>
            </w:pPr>
            <w:r w:rsidRPr="005B7C2E">
              <w:rPr>
                <w:color w:val="000000"/>
              </w:rPr>
              <w:t>Không</w:t>
            </w:r>
          </w:p>
          <w:p w14:paraId="4EE8C21F" w14:textId="7D27B0A3" w:rsidR="005B7C2E" w:rsidRPr="005B7C2E" w:rsidRDefault="005B7C2E" w:rsidP="005B7C2E">
            <w:pPr>
              <w:spacing w:before="120" w:after="120"/>
              <w:ind w:left="151" w:right="111"/>
              <w:jc w:val="center"/>
              <w:rPr>
                <w:color w:val="000000"/>
              </w:rPr>
            </w:pPr>
          </w:p>
        </w:tc>
        <w:tc>
          <w:tcPr>
            <w:tcW w:w="2129" w:type="pct"/>
            <w:shd w:val="clear" w:color="auto" w:fill="FFFFFF"/>
          </w:tcPr>
          <w:p w14:paraId="11E29584" w14:textId="77777777" w:rsidR="005B7C2E" w:rsidRPr="005B7C2E" w:rsidRDefault="005B7C2E" w:rsidP="005B7C2E">
            <w:pPr>
              <w:spacing w:before="120" w:after="120"/>
              <w:ind w:left="151" w:right="111"/>
              <w:jc w:val="both"/>
            </w:pPr>
            <w:r w:rsidRPr="005B7C2E">
              <w:t xml:space="preserve">- Nghị định số 77/2008/NĐ-CP của Chính phủ ngày 16/7/2008 về tư vấn pháp luật; </w:t>
            </w:r>
          </w:p>
          <w:p w14:paraId="67F56B5D" w14:textId="72356A01" w:rsidR="005B7C2E" w:rsidRPr="005B7C2E" w:rsidRDefault="005B7C2E" w:rsidP="005B7C2E">
            <w:pPr>
              <w:spacing w:before="120" w:after="120"/>
              <w:ind w:left="151" w:right="111"/>
              <w:jc w:val="both"/>
            </w:pPr>
            <w:r w:rsidRPr="005B7C2E">
              <w:t>- Thông tư số 01/2010/TT-BTP của Bộ trưởng Bộ Tư pháp ngày 09/02/2010 quy định chi tiết và hướng dẫn thi hành một số điều của Nghị định số 77/2008/NĐ-CP ngày 16/7/2008 của Chính phủ về tư vấn pháp luật;</w:t>
            </w:r>
          </w:p>
          <w:p w14:paraId="134329D8" w14:textId="416C43D0" w:rsidR="005B7C2E" w:rsidRPr="005B7C2E" w:rsidRDefault="005B7C2E" w:rsidP="005B7C2E">
            <w:pPr>
              <w:spacing w:before="120" w:after="120"/>
              <w:ind w:left="151" w:right="111"/>
              <w:jc w:val="both"/>
            </w:pPr>
            <w:r w:rsidRPr="005B7C2E">
              <w:t>- Thông tư số 19/2011/TT-BTP ngày 31/10/2011 của Bộ Tư pháp sửa đổi, bổ sung một số quy định của thủ tục hành chính của Thông tư số 05/2008/TT BTP ngày 23/9/2008, Thông tư số 03/2008/TT-BTP ngày 25/8/2008 và Thông tư số 01/2010/TT-BTP ngày 09/2/2010 của Bộ Tư pháp;</w:t>
            </w:r>
          </w:p>
          <w:p w14:paraId="7575A656" w14:textId="7A496DA9" w:rsidR="005B7C2E" w:rsidRPr="005B7C2E" w:rsidRDefault="005B7C2E" w:rsidP="005B7C2E">
            <w:pPr>
              <w:spacing w:before="120" w:after="120"/>
              <w:ind w:left="151" w:right="111"/>
              <w:jc w:val="both"/>
              <w:rPr>
                <w:spacing w:val="-6"/>
              </w:rPr>
            </w:pPr>
            <w:r w:rsidRPr="005B7C2E">
              <w:rPr>
                <w:spacing w:val="-6"/>
              </w:rPr>
              <w:t>- Thông tư số 03/2024/TT-BTP ngày 15/5/2024 của Bộ trưởng Bộ Tư pháp sửa đổi, bổ sung 08 thông tư liên quan đến thủ tục hành chính trong lĩnh vực bổ trợ tư pháp;</w:t>
            </w:r>
          </w:p>
          <w:p w14:paraId="37A3B0ED" w14:textId="77777777" w:rsidR="005B7C2E" w:rsidRPr="005B7C2E" w:rsidRDefault="005B7C2E" w:rsidP="005B7C2E">
            <w:pPr>
              <w:spacing w:before="120" w:after="120"/>
              <w:ind w:left="151" w:right="111"/>
              <w:jc w:val="both"/>
            </w:pPr>
            <w:r w:rsidRPr="005B7C2E">
              <w:lastRenderedPageBreak/>
              <w:t>- Thông tư số 08/2025/TT-BTP ngày 12/6/2025 của Bộ trưởng Bộ Tư pháp quy định về phân định thẩm quyền của chính quyền địa phương 02 cấp và phân cấp trong lĩnh vực quản lý nhà nước của Bộ Tư pháp.</w:t>
            </w:r>
          </w:p>
          <w:p w14:paraId="3C185A9D" w14:textId="7A3A550E" w:rsidR="005B7C2E" w:rsidRPr="005B7C2E" w:rsidRDefault="005B7C2E" w:rsidP="005B7C2E">
            <w:pPr>
              <w:spacing w:before="120" w:after="120"/>
              <w:ind w:left="151" w:right="111"/>
              <w:jc w:val="both"/>
            </w:pPr>
            <w:r w:rsidRPr="005B7C2E">
              <w:rPr>
                <w:spacing w:val="-4"/>
              </w:rPr>
              <w:t>- Thông tư số 30/2025/TT-BTP ngày 31/12/2025 của Bộ trưởng Bộ Tư pháp sửa đổi một số thủ tục hành</w:t>
            </w:r>
            <w:r w:rsidRPr="005B7C2E">
              <w:t xml:space="preserve"> chính quy định tại các thông tư trong lĩnh vực bổ trợ tư pháp;</w:t>
            </w:r>
          </w:p>
          <w:p w14:paraId="526BEE89" w14:textId="167DFB57" w:rsidR="005B7C2E" w:rsidRPr="005B7C2E" w:rsidRDefault="005B7C2E" w:rsidP="005B7C2E">
            <w:pPr>
              <w:spacing w:before="120" w:after="120"/>
              <w:ind w:left="151" w:right="111"/>
              <w:jc w:val="both"/>
              <w:rPr>
                <w:color w:val="000000"/>
              </w:rPr>
            </w:pPr>
            <w:r w:rsidRPr="005B7C2E">
              <w:rPr>
                <w:color w:val="000000"/>
              </w:rPr>
              <w:t xml:space="preserve">- </w:t>
            </w:r>
            <w:r w:rsidRPr="005B7C2E">
              <w:rPr>
                <w:iCs/>
              </w:rPr>
              <w:t xml:space="preserve">Quyết định số 516/QĐ-BTP ngày 30/01/2026 của Bộ </w:t>
            </w:r>
            <w:r>
              <w:rPr>
                <w:iCs/>
              </w:rPr>
              <w:t>t</w:t>
            </w:r>
            <w:r w:rsidRPr="005B7C2E">
              <w:rPr>
                <w:iCs/>
              </w:rPr>
              <w:t>rưởng Bộ Tư pháp về công bố thủ tục hành chính được sửa đổi, bổ sung trong lĩnh vực tư vấn pháp luật thuộc chức năng quản lý của Bộ Tư pháp.</w:t>
            </w:r>
          </w:p>
        </w:tc>
      </w:tr>
      <w:tr w:rsidR="005B7C2E" w:rsidRPr="005B7C2E" w14:paraId="2AF6690E" w14:textId="77777777" w:rsidTr="005B7C2E">
        <w:trPr>
          <w:trHeight w:val="239"/>
        </w:trPr>
        <w:tc>
          <w:tcPr>
            <w:tcW w:w="197" w:type="pct"/>
            <w:shd w:val="clear" w:color="auto" w:fill="FFFFFF"/>
          </w:tcPr>
          <w:p w14:paraId="10D7EAD4" w14:textId="04071803" w:rsidR="005B7C2E" w:rsidRPr="005B7C2E" w:rsidRDefault="005B7C2E" w:rsidP="005B7C2E">
            <w:pPr>
              <w:spacing w:before="120" w:after="120"/>
              <w:ind w:left="151" w:right="111"/>
              <w:jc w:val="both"/>
              <w:rPr>
                <w:color w:val="000000"/>
              </w:rPr>
            </w:pPr>
            <w:r w:rsidRPr="005B7C2E">
              <w:rPr>
                <w:color w:val="000000"/>
              </w:rPr>
              <w:lastRenderedPageBreak/>
              <w:t>3</w:t>
            </w:r>
          </w:p>
        </w:tc>
        <w:tc>
          <w:tcPr>
            <w:tcW w:w="545" w:type="pct"/>
            <w:shd w:val="clear" w:color="auto" w:fill="FFFFFF"/>
          </w:tcPr>
          <w:p w14:paraId="46587F96" w14:textId="5472E8F6" w:rsidR="005B7C2E" w:rsidRPr="005B7C2E" w:rsidRDefault="005B7C2E" w:rsidP="005B7C2E">
            <w:pPr>
              <w:spacing w:before="120" w:after="120"/>
              <w:ind w:left="151" w:right="111"/>
              <w:jc w:val="both"/>
              <w:rPr>
                <w:color w:val="000000"/>
              </w:rPr>
            </w:pPr>
            <w:r w:rsidRPr="005B7C2E">
              <w:rPr>
                <w:color w:val="000000"/>
              </w:rPr>
              <w:t>Thay đổi nội dung đăng ký hoạt động của Trung tâm tư vấn pháp luật, chi nhánh</w:t>
            </w:r>
          </w:p>
        </w:tc>
        <w:tc>
          <w:tcPr>
            <w:tcW w:w="637" w:type="pct"/>
            <w:shd w:val="clear" w:color="auto" w:fill="FFFFFF"/>
          </w:tcPr>
          <w:p w14:paraId="4C237CA7" w14:textId="28E017B2" w:rsidR="005B7C2E" w:rsidRPr="005B7C2E" w:rsidRDefault="005B7C2E" w:rsidP="005B7C2E">
            <w:pPr>
              <w:spacing w:before="120" w:after="120"/>
              <w:ind w:left="151" w:right="111"/>
              <w:jc w:val="both"/>
              <w:rPr>
                <w:color w:val="000000"/>
              </w:rPr>
            </w:pPr>
            <w:r w:rsidRPr="005B7C2E">
              <w:rPr>
                <w:color w:val="000000"/>
              </w:rPr>
              <w:t>Trong thời hạn 05 ngày làm việc, kể từ ngày nhận đủ hồ sơ hợp lệ.</w:t>
            </w:r>
          </w:p>
        </w:tc>
        <w:tc>
          <w:tcPr>
            <w:tcW w:w="600" w:type="pct"/>
            <w:shd w:val="clear" w:color="auto" w:fill="FFFFFF"/>
          </w:tcPr>
          <w:p w14:paraId="23FEDF49" w14:textId="77777777" w:rsidR="005B7C2E" w:rsidRPr="005B7C2E" w:rsidRDefault="005B7C2E" w:rsidP="005B7C2E">
            <w:pPr>
              <w:spacing w:before="120" w:after="120"/>
              <w:ind w:left="151" w:right="111"/>
              <w:jc w:val="both"/>
              <w:rPr>
                <w:color w:val="000000"/>
              </w:rPr>
            </w:pPr>
            <w:r w:rsidRPr="005B7C2E">
              <w:rPr>
                <w:color w:val="000000"/>
              </w:rPr>
              <w:t xml:space="preserve"> </w:t>
            </w:r>
            <w:r>
              <w:rPr>
                <w:color w:val="000000"/>
              </w:rPr>
              <w:t>-</w:t>
            </w:r>
            <w:r w:rsidRPr="005B7C2E">
              <w:rPr>
                <w:color w:val="000000"/>
              </w:rPr>
              <w:t xml:space="preserve"> Trung tâm Phục vụ hành chính công Thành phố.</w:t>
            </w:r>
          </w:p>
          <w:p w14:paraId="03C8C75E" w14:textId="77777777" w:rsidR="005B7C2E" w:rsidRPr="005B7C2E" w:rsidRDefault="005B7C2E" w:rsidP="005B7C2E">
            <w:pPr>
              <w:spacing w:before="120" w:after="120"/>
              <w:ind w:left="151" w:right="111"/>
              <w:jc w:val="both"/>
              <w:rPr>
                <w:color w:val="000000"/>
              </w:rPr>
            </w:pPr>
            <w:r>
              <w:rPr>
                <w:color w:val="000000"/>
              </w:rPr>
              <w:t>-</w:t>
            </w:r>
            <w:r w:rsidRPr="005B7C2E">
              <w:rPr>
                <w:color w:val="000000"/>
              </w:rPr>
              <w:t xml:space="preserve"> Trung tâm Phục vụ hành chính công cấp xã.</w:t>
            </w:r>
          </w:p>
          <w:p w14:paraId="0871E05F" w14:textId="72F1094E" w:rsidR="005B7C2E" w:rsidRPr="005B7C2E" w:rsidRDefault="005B7C2E" w:rsidP="005B7C2E">
            <w:pPr>
              <w:spacing w:before="120" w:after="120"/>
              <w:ind w:left="151" w:right="111"/>
              <w:jc w:val="both"/>
              <w:rPr>
                <w:color w:val="000000"/>
              </w:rPr>
            </w:pPr>
          </w:p>
        </w:tc>
        <w:tc>
          <w:tcPr>
            <w:tcW w:w="496" w:type="pct"/>
            <w:shd w:val="clear" w:color="auto" w:fill="FFFFFF"/>
          </w:tcPr>
          <w:p w14:paraId="7C1DF7A0" w14:textId="1BBD9EDC" w:rsidR="005B7C2E" w:rsidRPr="005B7C2E" w:rsidRDefault="005B7C2E" w:rsidP="005B7C2E">
            <w:pPr>
              <w:spacing w:before="120" w:after="120"/>
              <w:ind w:left="151" w:right="111"/>
              <w:jc w:val="center"/>
              <w:rPr>
                <w:color w:val="000000"/>
              </w:rPr>
            </w:pPr>
            <w:r w:rsidRPr="005B7C2E">
              <w:rPr>
                <w:color w:val="000000"/>
              </w:rPr>
              <w:t>Sở Tư pháp</w:t>
            </w:r>
          </w:p>
        </w:tc>
        <w:tc>
          <w:tcPr>
            <w:tcW w:w="396" w:type="pct"/>
            <w:shd w:val="clear" w:color="auto" w:fill="FFFFFF"/>
          </w:tcPr>
          <w:p w14:paraId="54840E2D" w14:textId="77777777" w:rsidR="005B7C2E" w:rsidRPr="005B7C2E" w:rsidRDefault="005B7C2E" w:rsidP="005B7C2E">
            <w:pPr>
              <w:spacing w:before="120" w:after="120"/>
              <w:ind w:left="151" w:right="111"/>
              <w:jc w:val="center"/>
              <w:rPr>
                <w:color w:val="000000"/>
              </w:rPr>
            </w:pPr>
            <w:r w:rsidRPr="005B7C2E">
              <w:rPr>
                <w:color w:val="000000"/>
              </w:rPr>
              <w:t>Không</w:t>
            </w:r>
          </w:p>
          <w:p w14:paraId="13B95DDA" w14:textId="3CAF706A" w:rsidR="005B7C2E" w:rsidRPr="005B7C2E" w:rsidRDefault="005B7C2E" w:rsidP="005B7C2E">
            <w:pPr>
              <w:spacing w:before="120" w:after="120"/>
              <w:ind w:left="151" w:right="111"/>
              <w:jc w:val="center"/>
              <w:rPr>
                <w:color w:val="000000"/>
              </w:rPr>
            </w:pPr>
          </w:p>
        </w:tc>
        <w:tc>
          <w:tcPr>
            <w:tcW w:w="2129" w:type="pct"/>
            <w:shd w:val="clear" w:color="auto" w:fill="FFFFFF"/>
          </w:tcPr>
          <w:p w14:paraId="6FB93B4D" w14:textId="77777777" w:rsidR="005B7C2E" w:rsidRPr="005B7C2E" w:rsidRDefault="005B7C2E" w:rsidP="005B7C2E">
            <w:pPr>
              <w:spacing w:before="120" w:after="120"/>
              <w:ind w:left="151" w:right="111"/>
              <w:jc w:val="both"/>
              <w:rPr>
                <w:color w:val="000000"/>
              </w:rPr>
            </w:pPr>
            <w:r w:rsidRPr="005B7C2E">
              <w:rPr>
                <w:color w:val="000000"/>
              </w:rPr>
              <w:t>- Nghị định số 77/2008/NĐ-CP của Chính phủ ngày 16/7/2008 về tư vấn pháp luật;</w:t>
            </w:r>
          </w:p>
          <w:p w14:paraId="39D956FC" w14:textId="171E99EA" w:rsidR="005B7C2E" w:rsidRPr="005B7C2E" w:rsidRDefault="005B7C2E" w:rsidP="005B7C2E">
            <w:pPr>
              <w:spacing w:before="120" w:after="120"/>
              <w:ind w:left="151" w:right="111"/>
              <w:jc w:val="both"/>
              <w:rPr>
                <w:color w:val="000000"/>
              </w:rPr>
            </w:pPr>
            <w:r w:rsidRPr="005B7C2E">
              <w:rPr>
                <w:color w:val="000000"/>
              </w:rPr>
              <w:t>- Thông tư số 01/2010/TT-BTP của Bộ trưởng Bộ Tư pháp ngày 09/02/2010 quy định chi tiết và hướng dẫn thi hành một số điều của Nghị định số 77/2008/NĐ-CP ngày 16/7/2008 của Chính phủ về tư vấn pháp luật;</w:t>
            </w:r>
          </w:p>
          <w:p w14:paraId="341E10A1" w14:textId="77F931A6" w:rsidR="005B7C2E" w:rsidRPr="005B7C2E" w:rsidRDefault="005B7C2E" w:rsidP="005B7C2E">
            <w:pPr>
              <w:spacing w:before="120" w:after="120"/>
              <w:ind w:left="151" w:right="111"/>
              <w:jc w:val="both"/>
              <w:rPr>
                <w:color w:val="000000"/>
              </w:rPr>
            </w:pPr>
            <w:r w:rsidRPr="005B7C2E">
              <w:rPr>
                <w:color w:val="000000"/>
              </w:rPr>
              <w:t>- Thông tư số 19/2011/TT-BTP ngày 31/10/2011 của Bộ trưởng Bộ Tư pháp sửa đổi, bổ sung một số quy định của thủ tục hành chính của Thông tư số 05/2008/TT-BTP ngày 23/9/2008, Thông tư số 03/2008/TT-BTP ngày 25/8/2008 và Thông tư số 01/2010/TT-BTP ngày 09/2/2010 của Bộ Tư pháp;</w:t>
            </w:r>
          </w:p>
          <w:p w14:paraId="04C7309B" w14:textId="6B384A82" w:rsidR="005B7C2E" w:rsidRPr="005B7C2E" w:rsidRDefault="005B7C2E" w:rsidP="005B7C2E">
            <w:pPr>
              <w:spacing w:before="120" w:after="120"/>
              <w:ind w:left="151" w:right="111"/>
              <w:jc w:val="both"/>
              <w:rPr>
                <w:color w:val="000000"/>
                <w:spacing w:val="-6"/>
              </w:rPr>
            </w:pPr>
            <w:r w:rsidRPr="005B7C2E">
              <w:rPr>
                <w:color w:val="000000"/>
                <w:spacing w:val="-6"/>
              </w:rPr>
              <w:lastRenderedPageBreak/>
              <w:t>- Thông tư số 03/2024/TT-BTP ngày 15/5/2024 của Bộ trưởng Bộ Tư pháp sửa đổi, bổ sung 08 thông tư liên quan đến thủ tục hành chính trong lĩnh vực bổ trợ tư pháp;</w:t>
            </w:r>
          </w:p>
          <w:p w14:paraId="29FFD209" w14:textId="61789124" w:rsidR="005B7C2E" w:rsidRPr="005B7C2E" w:rsidRDefault="005B7C2E" w:rsidP="005B7C2E">
            <w:pPr>
              <w:spacing w:before="120" w:after="120"/>
              <w:ind w:left="151" w:right="111"/>
              <w:jc w:val="both"/>
              <w:rPr>
                <w:color w:val="000000"/>
                <w:spacing w:val="-6"/>
              </w:rPr>
            </w:pPr>
            <w:r w:rsidRPr="005B7C2E">
              <w:rPr>
                <w:color w:val="000000"/>
                <w:spacing w:val="-6"/>
              </w:rPr>
              <w:t>- Thông tư số 30/2025/TT-BTP ngày 31/12/2025 của Bộ trưởng Bộ Tư pháp sửa đổi một số thủ tục hành chính quy định tại các thông tư trong lĩnh vực bổ trợ tư pháp;</w:t>
            </w:r>
          </w:p>
          <w:p w14:paraId="495236A8" w14:textId="370F790E" w:rsidR="005B7C2E" w:rsidRPr="005B7C2E" w:rsidRDefault="005B7C2E" w:rsidP="005B7C2E">
            <w:pPr>
              <w:spacing w:before="120" w:after="120"/>
              <w:ind w:left="151" w:right="111"/>
              <w:jc w:val="both"/>
              <w:rPr>
                <w:color w:val="000000"/>
              </w:rPr>
            </w:pPr>
            <w:r w:rsidRPr="005B7C2E">
              <w:rPr>
                <w:color w:val="000000"/>
              </w:rPr>
              <w:t xml:space="preserve">- </w:t>
            </w:r>
            <w:r w:rsidRPr="005B7C2E">
              <w:rPr>
                <w:iCs/>
              </w:rPr>
              <w:t xml:space="preserve">Quyết định số 516/QĐ-BTP ngày 30/01/2026 của Bộ </w:t>
            </w:r>
            <w:r>
              <w:rPr>
                <w:iCs/>
              </w:rPr>
              <w:t>t</w:t>
            </w:r>
            <w:r w:rsidRPr="005B7C2E">
              <w:rPr>
                <w:iCs/>
              </w:rPr>
              <w:t>rưởng Bộ Tư pháp về công bố thủ tục hành chính được sửa đổi, bổ sung trong lĩnh vực tư vấn pháp luật thuộc chức năng quản lý của Bộ Tư pháp.</w:t>
            </w:r>
          </w:p>
        </w:tc>
      </w:tr>
      <w:tr w:rsidR="005B7C2E" w:rsidRPr="005B7C2E" w14:paraId="06CE6406" w14:textId="77777777" w:rsidTr="005B7C2E">
        <w:trPr>
          <w:trHeight w:val="239"/>
        </w:trPr>
        <w:tc>
          <w:tcPr>
            <w:tcW w:w="197" w:type="pct"/>
            <w:shd w:val="clear" w:color="auto" w:fill="FFFFFF"/>
          </w:tcPr>
          <w:p w14:paraId="592FA150" w14:textId="56297205" w:rsidR="005B7C2E" w:rsidRPr="005B7C2E" w:rsidRDefault="005B7C2E" w:rsidP="005B7C2E">
            <w:pPr>
              <w:spacing w:before="120" w:after="120"/>
              <w:ind w:left="151" w:right="111"/>
              <w:jc w:val="both"/>
              <w:rPr>
                <w:color w:val="000000"/>
              </w:rPr>
            </w:pPr>
            <w:r w:rsidRPr="005B7C2E">
              <w:rPr>
                <w:color w:val="000000"/>
              </w:rPr>
              <w:lastRenderedPageBreak/>
              <w:t>4</w:t>
            </w:r>
          </w:p>
        </w:tc>
        <w:tc>
          <w:tcPr>
            <w:tcW w:w="545" w:type="pct"/>
            <w:shd w:val="clear" w:color="auto" w:fill="FFFFFF"/>
          </w:tcPr>
          <w:p w14:paraId="134C6849" w14:textId="25C83E15" w:rsidR="005B7C2E" w:rsidRPr="005B7C2E" w:rsidRDefault="005B7C2E" w:rsidP="005B7C2E">
            <w:pPr>
              <w:spacing w:before="120" w:after="120"/>
              <w:ind w:left="151" w:right="111"/>
              <w:jc w:val="both"/>
              <w:rPr>
                <w:color w:val="000000"/>
              </w:rPr>
            </w:pPr>
            <w:r w:rsidRPr="005B7C2E">
              <w:rPr>
                <w:color w:val="000000"/>
              </w:rPr>
              <w:t>Thu hồi thẻ tư vấn viên pháp luật</w:t>
            </w:r>
          </w:p>
        </w:tc>
        <w:tc>
          <w:tcPr>
            <w:tcW w:w="637" w:type="pct"/>
            <w:shd w:val="clear" w:color="auto" w:fill="FFFFFF"/>
          </w:tcPr>
          <w:p w14:paraId="75497369" w14:textId="1FCB67E2" w:rsidR="005B7C2E" w:rsidRPr="005B7C2E" w:rsidRDefault="005B7C2E" w:rsidP="005B7C2E">
            <w:pPr>
              <w:spacing w:before="120" w:after="120"/>
              <w:ind w:left="151" w:right="111"/>
              <w:jc w:val="both"/>
              <w:rPr>
                <w:color w:val="000000"/>
              </w:rPr>
            </w:pPr>
            <w:r w:rsidRPr="005B7C2E">
              <w:rPr>
                <w:color w:val="000000"/>
              </w:rPr>
              <w:t>Trong thời hạn 05 ngày làm việc, kể từ ngày nhận được văn bản đề nghị, Giám đốc Sở Tư pháp ra quyết định thu hồi Thẻ tư vấn viên pháp luật.</w:t>
            </w:r>
          </w:p>
        </w:tc>
        <w:tc>
          <w:tcPr>
            <w:tcW w:w="600" w:type="pct"/>
            <w:shd w:val="clear" w:color="auto" w:fill="FFFFFF"/>
          </w:tcPr>
          <w:p w14:paraId="288DBB76" w14:textId="77777777" w:rsidR="005B7C2E" w:rsidRPr="005B7C2E" w:rsidRDefault="005B7C2E" w:rsidP="005B7C2E">
            <w:pPr>
              <w:spacing w:before="120" w:after="120"/>
              <w:ind w:left="151" w:right="111"/>
              <w:jc w:val="both"/>
              <w:rPr>
                <w:color w:val="000000"/>
              </w:rPr>
            </w:pPr>
            <w:r w:rsidRPr="005B7C2E">
              <w:rPr>
                <w:color w:val="000000"/>
              </w:rPr>
              <w:t xml:space="preserve"> </w:t>
            </w:r>
            <w:r>
              <w:rPr>
                <w:color w:val="000000"/>
              </w:rPr>
              <w:t>-</w:t>
            </w:r>
            <w:r w:rsidRPr="005B7C2E">
              <w:rPr>
                <w:color w:val="000000"/>
              </w:rPr>
              <w:t xml:space="preserve"> Trung tâm Phục vụ hành chính công Thành phố.</w:t>
            </w:r>
          </w:p>
          <w:p w14:paraId="605D5490" w14:textId="77777777" w:rsidR="005B7C2E" w:rsidRPr="005B7C2E" w:rsidRDefault="005B7C2E" w:rsidP="005B7C2E">
            <w:pPr>
              <w:spacing w:before="120" w:after="120"/>
              <w:ind w:left="151" w:right="111"/>
              <w:jc w:val="both"/>
              <w:rPr>
                <w:color w:val="000000"/>
              </w:rPr>
            </w:pPr>
            <w:r>
              <w:rPr>
                <w:color w:val="000000"/>
              </w:rPr>
              <w:t>-</w:t>
            </w:r>
            <w:r w:rsidRPr="005B7C2E">
              <w:rPr>
                <w:color w:val="000000"/>
              </w:rPr>
              <w:t xml:space="preserve"> Trung tâm Phục vụ hành chính công cấp xã.</w:t>
            </w:r>
          </w:p>
          <w:p w14:paraId="1DDD7A82" w14:textId="0E86D884" w:rsidR="005B7C2E" w:rsidRPr="005B7C2E" w:rsidRDefault="005B7C2E" w:rsidP="005B7C2E">
            <w:pPr>
              <w:widowControl w:val="0"/>
              <w:shd w:val="solid" w:color="FFFFFF" w:fill="auto"/>
              <w:spacing w:before="120" w:after="120"/>
              <w:ind w:left="141" w:right="111" w:firstLine="142"/>
              <w:jc w:val="both"/>
              <w:textAlignment w:val="baseline"/>
              <w:rPr>
                <w:color w:val="000000"/>
              </w:rPr>
            </w:pPr>
          </w:p>
        </w:tc>
        <w:tc>
          <w:tcPr>
            <w:tcW w:w="496" w:type="pct"/>
            <w:shd w:val="clear" w:color="auto" w:fill="FFFFFF"/>
          </w:tcPr>
          <w:p w14:paraId="667F129A" w14:textId="52A32C44" w:rsidR="005B7C2E" w:rsidRPr="005B7C2E" w:rsidRDefault="005B7C2E" w:rsidP="005B7C2E">
            <w:pPr>
              <w:spacing w:before="120" w:after="120"/>
              <w:ind w:left="151" w:right="111"/>
              <w:jc w:val="center"/>
              <w:rPr>
                <w:color w:val="000000"/>
              </w:rPr>
            </w:pPr>
            <w:r w:rsidRPr="005B7C2E">
              <w:rPr>
                <w:color w:val="000000"/>
              </w:rPr>
              <w:t>Sở Tư pháp</w:t>
            </w:r>
          </w:p>
        </w:tc>
        <w:tc>
          <w:tcPr>
            <w:tcW w:w="396" w:type="pct"/>
            <w:shd w:val="clear" w:color="auto" w:fill="FFFFFF"/>
          </w:tcPr>
          <w:p w14:paraId="58E60B09" w14:textId="77777777" w:rsidR="005B7C2E" w:rsidRPr="005B7C2E" w:rsidRDefault="005B7C2E" w:rsidP="005B7C2E">
            <w:pPr>
              <w:spacing w:before="120" w:after="120"/>
              <w:ind w:left="151" w:right="111"/>
              <w:jc w:val="center"/>
              <w:rPr>
                <w:color w:val="000000"/>
              </w:rPr>
            </w:pPr>
            <w:r w:rsidRPr="005B7C2E">
              <w:rPr>
                <w:color w:val="000000"/>
              </w:rPr>
              <w:t>Không</w:t>
            </w:r>
          </w:p>
          <w:p w14:paraId="54B18E57" w14:textId="47BE0AAE" w:rsidR="005B7C2E" w:rsidRPr="005B7C2E" w:rsidRDefault="005B7C2E" w:rsidP="005B7C2E">
            <w:pPr>
              <w:spacing w:before="120" w:after="120"/>
              <w:ind w:left="151" w:right="111"/>
              <w:jc w:val="center"/>
              <w:rPr>
                <w:color w:val="000000"/>
              </w:rPr>
            </w:pPr>
          </w:p>
        </w:tc>
        <w:tc>
          <w:tcPr>
            <w:tcW w:w="2129" w:type="pct"/>
            <w:shd w:val="clear" w:color="auto" w:fill="FFFFFF"/>
          </w:tcPr>
          <w:p w14:paraId="44F52AFD" w14:textId="77777777" w:rsidR="005B7C2E" w:rsidRPr="005B7C2E" w:rsidRDefault="005B7C2E" w:rsidP="005B7C2E">
            <w:pPr>
              <w:spacing w:before="120" w:after="120"/>
              <w:ind w:left="151" w:right="111"/>
              <w:jc w:val="both"/>
            </w:pPr>
            <w:r w:rsidRPr="005B7C2E">
              <w:t>- Nghị định số 77/2008/NĐ-CP của Chính phủ ngày 16/7/2008 về tư vấn pháp luật;</w:t>
            </w:r>
          </w:p>
          <w:p w14:paraId="74CA953D" w14:textId="025D50AD" w:rsidR="005B7C2E" w:rsidRPr="005B7C2E" w:rsidRDefault="005B7C2E" w:rsidP="005B7C2E">
            <w:pPr>
              <w:spacing w:before="120" w:after="120"/>
              <w:ind w:left="151" w:right="111"/>
              <w:jc w:val="both"/>
            </w:pPr>
            <w:r w:rsidRPr="005B7C2E">
              <w:t>- Thông tư số 01/2010/TT-BTP của Bộ trưởng Bộ Tư pháp ngày 09/02/2010 quy định chi tiết và hướng dẫn thi hành một số điều của Nghị định số 77/2008/NĐ-CP ngày 16/7/2008 của Chính phủ về tư vấn pháp luật;</w:t>
            </w:r>
          </w:p>
          <w:p w14:paraId="40F43C0A" w14:textId="697B8C0B" w:rsidR="005B7C2E" w:rsidRPr="005B7C2E" w:rsidRDefault="005B7C2E" w:rsidP="005B7C2E">
            <w:pPr>
              <w:spacing w:before="120" w:after="120"/>
              <w:ind w:left="151" w:right="111"/>
              <w:jc w:val="both"/>
              <w:rPr>
                <w:spacing w:val="-4"/>
              </w:rPr>
            </w:pPr>
            <w:r w:rsidRPr="005B7C2E">
              <w:rPr>
                <w:spacing w:val="-4"/>
              </w:rPr>
              <w:t>- Thông tư số 30/2025/TT-BTP ngày 31/12/2025 của Bộ trưởng Bộ Tư pháp sửa đổi một số thủ tục hành chính quy định tại các thông tư trong lĩnh vực bổ trợ tư pháp;</w:t>
            </w:r>
          </w:p>
          <w:p w14:paraId="3AAE7387" w14:textId="1BA68271" w:rsidR="005B7C2E" w:rsidRPr="005B7C2E" w:rsidRDefault="005B7C2E" w:rsidP="005B7C2E">
            <w:pPr>
              <w:spacing w:before="120" w:after="120"/>
              <w:ind w:left="151" w:right="111"/>
              <w:jc w:val="both"/>
              <w:rPr>
                <w:color w:val="000000"/>
              </w:rPr>
            </w:pPr>
            <w:r w:rsidRPr="005B7C2E">
              <w:rPr>
                <w:color w:val="000000"/>
              </w:rPr>
              <w:t xml:space="preserve">- </w:t>
            </w:r>
            <w:r w:rsidRPr="005B7C2E">
              <w:rPr>
                <w:iCs/>
              </w:rPr>
              <w:t>Quyết định số 516/QĐ-BTP ngày 30/01/2026 của Bộ trưởng Bộ Tư pháp về công bố thủ tục hành chính được sửa đổi, bổ sung trong lĩnh vực tư vấn pháp luật thuộc chức năng quản lý của Bộ Tư pháp.</w:t>
            </w:r>
          </w:p>
        </w:tc>
      </w:tr>
      <w:tr w:rsidR="005B7C2E" w:rsidRPr="005B7C2E" w14:paraId="53F60622" w14:textId="77777777" w:rsidTr="005B7C2E">
        <w:trPr>
          <w:trHeight w:val="239"/>
        </w:trPr>
        <w:tc>
          <w:tcPr>
            <w:tcW w:w="197" w:type="pct"/>
            <w:shd w:val="clear" w:color="auto" w:fill="FFFFFF"/>
          </w:tcPr>
          <w:p w14:paraId="71934F59" w14:textId="67739218" w:rsidR="005B7C2E" w:rsidRPr="005B7C2E" w:rsidRDefault="005B7C2E" w:rsidP="005B7C2E">
            <w:pPr>
              <w:spacing w:before="120" w:after="120"/>
              <w:ind w:left="151" w:right="111"/>
              <w:jc w:val="both"/>
              <w:rPr>
                <w:color w:val="000000"/>
              </w:rPr>
            </w:pPr>
            <w:r w:rsidRPr="005B7C2E">
              <w:rPr>
                <w:color w:val="000000"/>
              </w:rPr>
              <w:lastRenderedPageBreak/>
              <w:t>5</w:t>
            </w:r>
          </w:p>
        </w:tc>
        <w:tc>
          <w:tcPr>
            <w:tcW w:w="545" w:type="pct"/>
            <w:shd w:val="clear" w:color="auto" w:fill="FFFFFF"/>
          </w:tcPr>
          <w:p w14:paraId="3B5807E3" w14:textId="0E026E18" w:rsidR="005B7C2E" w:rsidRPr="005B7C2E" w:rsidRDefault="005B7C2E" w:rsidP="005B7C2E">
            <w:pPr>
              <w:spacing w:before="120" w:after="120"/>
              <w:ind w:left="151" w:right="111"/>
              <w:jc w:val="both"/>
            </w:pPr>
            <w:r w:rsidRPr="005B7C2E">
              <w:rPr>
                <w:color w:val="000000"/>
              </w:rPr>
              <w:t>Cấp lại thẻ tư vấn viên pháp luật</w:t>
            </w:r>
          </w:p>
        </w:tc>
        <w:tc>
          <w:tcPr>
            <w:tcW w:w="637" w:type="pct"/>
            <w:shd w:val="clear" w:color="auto" w:fill="FFFFFF"/>
          </w:tcPr>
          <w:p w14:paraId="3B33615D" w14:textId="7A8F1F8A" w:rsidR="005B7C2E" w:rsidRPr="005B7C2E" w:rsidRDefault="005B7C2E" w:rsidP="005B7C2E">
            <w:pPr>
              <w:widowControl w:val="0"/>
              <w:shd w:val="solid" w:color="FFFFFF" w:fill="auto"/>
              <w:spacing w:before="120" w:after="120"/>
              <w:ind w:left="151" w:right="111"/>
              <w:jc w:val="both"/>
              <w:textAlignment w:val="baseline"/>
              <w:rPr>
                <w:color w:val="000000"/>
              </w:rPr>
            </w:pPr>
            <w:r w:rsidRPr="005B7C2E">
              <w:t>Trong thời hạn 05 ngày làm việc, kể từ ngày nhận đủ hồ sơ hợp lệ, Sở Tư pháp có trách nhiệm cấp lại Thẻ tư vấn viên pháp luật cho người có yêu cầu.</w:t>
            </w:r>
          </w:p>
        </w:tc>
        <w:tc>
          <w:tcPr>
            <w:tcW w:w="600" w:type="pct"/>
            <w:shd w:val="clear" w:color="auto" w:fill="FFFFFF"/>
          </w:tcPr>
          <w:p w14:paraId="4C8FC626" w14:textId="77777777" w:rsidR="005B7C2E" w:rsidRPr="005B7C2E" w:rsidRDefault="005B7C2E" w:rsidP="005B7C2E">
            <w:pPr>
              <w:spacing w:before="120" w:after="120"/>
              <w:ind w:left="151" w:right="111"/>
              <w:jc w:val="both"/>
              <w:rPr>
                <w:color w:val="000000"/>
              </w:rPr>
            </w:pPr>
            <w:r w:rsidRPr="005B7C2E">
              <w:rPr>
                <w:color w:val="000000"/>
              </w:rPr>
              <w:t xml:space="preserve"> </w:t>
            </w:r>
            <w:r>
              <w:rPr>
                <w:color w:val="000000"/>
              </w:rPr>
              <w:t>-</w:t>
            </w:r>
            <w:r w:rsidRPr="005B7C2E">
              <w:rPr>
                <w:color w:val="000000"/>
              </w:rPr>
              <w:t xml:space="preserve"> Trung tâm Phục vụ hành chính công Thành phố.</w:t>
            </w:r>
          </w:p>
          <w:p w14:paraId="42B18508" w14:textId="77777777" w:rsidR="005B7C2E" w:rsidRPr="005B7C2E" w:rsidRDefault="005B7C2E" w:rsidP="005B7C2E">
            <w:pPr>
              <w:spacing w:before="120" w:after="120"/>
              <w:ind w:left="151" w:right="111"/>
              <w:jc w:val="both"/>
              <w:rPr>
                <w:color w:val="000000"/>
              </w:rPr>
            </w:pPr>
            <w:r>
              <w:rPr>
                <w:color w:val="000000"/>
              </w:rPr>
              <w:t>-</w:t>
            </w:r>
            <w:r w:rsidRPr="005B7C2E">
              <w:rPr>
                <w:color w:val="000000"/>
              </w:rPr>
              <w:t xml:space="preserve"> Trung tâm Phục vụ hành chính công cấp xã.</w:t>
            </w:r>
          </w:p>
          <w:p w14:paraId="3D2AF4B8" w14:textId="01F13A47" w:rsidR="005B7C2E" w:rsidRPr="005B7C2E" w:rsidRDefault="005B7C2E" w:rsidP="005B7C2E">
            <w:pPr>
              <w:widowControl w:val="0"/>
              <w:shd w:val="solid" w:color="FFFFFF" w:fill="auto"/>
              <w:spacing w:before="120" w:after="120"/>
              <w:ind w:left="151" w:right="111"/>
              <w:jc w:val="both"/>
              <w:textAlignment w:val="baseline"/>
              <w:rPr>
                <w:color w:val="000000"/>
              </w:rPr>
            </w:pPr>
          </w:p>
        </w:tc>
        <w:tc>
          <w:tcPr>
            <w:tcW w:w="496" w:type="pct"/>
            <w:shd w:val="clear" w:color="auto" w:fill="FFFFFF"/>
          </w:tcPr>
          <w:p w14:paraId="04ABD4B4" w14:textId="2EE5BFCF" w:rsidR="005B7C2E" w:rsidRPr="005B7C2E" w:rsidRDefault="005B7C2E" w:rsidP="005B7C2E">
            <w:pPr>
              <w:tabs>
                <w:tab w:val="left" w:pos="3945"/>
              </w:tabs>
              <w:spacing w:before="120" w:after="120"/>
              <w:jc w:val="center"/>
            </w:pPr>
            <w:r w:rsidRPr="005B7C2E">
              <w:rPr>
                <w:color w:val="000000"/>
              </w:rPr>
              <w:t>Sở Tư pháp</w:t>
            </w:r>
          </w:p>
        </w:tc>
        <w:tc>
          <w:tcPr>
            <w:tcW w:w="396" w:type="pct"/>
            <w:shd w:val="clear" w:color="auto" w:fill="FFFFFF"/>
          </w:tcPr>
          <w:p w14:paraId="3EFC22A5" w14:textId="77777777" w:rsidR="005B7C2E" w:rsidRPr="005B7C2E" w:rsidRDefault="005B7C2E" w:rsidP="005B7C2E">
            <w:pPr>
              <w:spacing w:before="120" w:after="120"/>
              <w:ind w:left="151" w:right="111"/>
              <w:jc w:val="center"/>
              <w:rPr>
                <w:color w:val="000000"/>
              </w:rPr>
            </w:pPr>
            <w:r w:rsidRPr="005B7C2E">
              <w:rPr>
                <w:color w:val="000000"/>
              </w:rPr>
              <w:t>Không</w:t>
            </w:r>
          </w:p>
          <w:p w14:paraId="33FAF8B5" w14:textId="1EBBD2A1" w:rsidR="005B7C2E" w:rsidRPr="005B7C2E" w:rsidRDefault="005B7C2E" w:rsidP="005B7C2E">
            <w:pPr>
              <w:pStyle w:val="NormalWeb"/>
              <w:widowControl w:val="0"/>
              <w:shd w:val="solid" w:color="FFFFFF" w:fill="auto"/>
              <w:spacing w:before="120" w:beforeAutospacing="0" w:after="120" w:afterAutospacing="0"/>
              <w:ind w:left="151" w:right="111"/>
              <w:jc w:val="center"/>
              <w:textAlignment w:val="baseline"/>
              <w:rPr>
                <w:color w:val="000000"/>
                <w:sz w:val="26"/>
                <w:szCs w:val="26"/>
                <w:lang w:val="en-US" w:eastAsia="en-US"/>
              </w:rPr>
            </w:pPr>
          </w:p>
        </w:tc>
        <w:tc>
          <w:tcPr>
            <w:tcW w:w="2129" w:type="pct"/>
            <w:shd w:val="clear" w:color="auto" w:fill="FFFFFF"/>
          </w:tcPr>
          <w:p w14:paraId="389F1B4A" w14:textId="6220DBD7" w:rsidR="005B7C2E" w:rsidRPr="005B7C2E" w:rsidRDefault="005B7C2E" w:rsidP="005B7C2E">
            <w:pPr>
              <w:widowControl w:val="0"/>
              <w:shd w:val="solid" w:color="FFFFFF" w:fill="auto"/>
              <w:spacing w:before="120" w:after="120"/>
              <w:ind w:left="151" w:right="111"/>
              <w:jc w:val="both"/>
              <w:textAlignment w:val="baseline"/>
            </w:pPr>
            <w:r w:rsidRPr="005B7C2E">
              <w:t>Thông tư số 01/2010/TT-BTP của Bộ trưởng Bộ Tư pháp ngày 09/02/2010 quy định chi tiết và hướng dẫn thi hành một số điều của Nghị định số 77/2008/NĐ CP ngày 16/7/2008 của Chính phủ về tư vấn pháp luật;</w:t>
            </w:r>
          </w:p>
          <w:p w14:paraId="49C60687" w14:textId="6AB1D854" w:rsidR="005B7C2E" w:rsidRPr="005B7C2E" w:rsidRDefault="005B7C2E" w:rsidP="005B7C2E">
            <w:pPr>
              <w:widowControl w:val="0"/>
              <w:shd w:val="solid" w:color="FFFFFF" w:fill="auto"/>
              <w:spacing w:before="120" w:after="120"/>
              <w:ind w:left="151" w:right="111"/>
              <w:jc w:val="both"/>
              <w:textAlignment w:val="baseline"/>
              <w:rPr>
                <w:spacing w:val="-4"/>
              </w:rPr>
            </w:pPr>
            <w:r w:rsidRPr="005B7C2E">
              <w:rPr>
                <w:spacing w:val="-4"/>
              </w:rPr>
              <w:t>- Thông tư số 30/2025/TT-BTP ngày 31/12/2025 của Bộ trưởng Bộ Tư pháp sửa đổi một số thủ tục hành chính quy định tại các thông tư trong lĩnh vực bổ trợ tư pháp;</w:t>
            </w:r>
          </w:p>
          <w:p w14:paraId="3E2404A1" w14:textId="664694BA" w:rsidR="005B7C2E" w:rsidRPr="005B7C2E" w:rsidRDefault="005B7C2E" w:rsidP="005B7C2E">
            <w:pPr>
              <w:widowControl w:val="0"/>
              <w:shd w:val="solid" w:color="FFFFFF" w:fill="auto"/>
              <w:spacing w:before="120" w:after="120"/>
              <w:ind w:left="151" w:right="111"/>
              <w:jc w:val="both"/>
              <w:textAlignment w:val="baseline"/>
            </w:pPr>
            <w:r w:rsidRPr="005B7C2E">
              <w:rPr>
                <w:color w:val="000000"/>
              </w:rPr>
              <w:t xml:space="preserve">- </w:t>
            </w:r>
            <w:r w:rsidRPr="005B7C2E">
              <w:rPr>
                <w:iCs/>
              </w:rPr>
              <w:t>Quyết định số 516/QĐ-BTP ngày 30/01/2026 của Bộ trưởng Bộ Tư pháp về công bố thủ tục hành chính được sửa đổi, bổ sung trong lĩnh vực tư vấn pháp luật thuộc chức năng quản lý của Bộ Tư pháp.</w:t>
            </w:r>
          </w:p>
        </w:tc>
      </w:tr>
    </w:tbl>
    <w:p w14:paraId="59CF3FC9" w14:textId="638EA9D9" w:rsidR="001B6866" w:rsidRPr="00587674" w:rsidRDefault="001B6866" w:rsidP="00831B64">
      <w:pPr>
        <w:spacing w:before="120" w:after="120"/>
        <w:ind w:left="-284"/>
        <w:jc w:val="both"/>
        <w:rPr>
          <w:b/>
          <w:strike/>
          <w:sz w:val="24"/>
          <w:szCs w:val="24"/>
        </w:rPr>
      </w:pPr>
    </w:p>
    <w:sectPr w:rsidR="001B6866" w:rsidRPr="00587674" w:rsidSect="005B7C2E">
      <w:headerReference w:type="default" r:id="rId8"/>
      <w:pgSz w:w="16840" w:h="11907" w:orient="landscape" w:code="9"/>
      <w:pgMar w:top="1134" w:right="1134" w:bottom="1134" w:left="1418" w:header="720" w:footer="5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30100" w14:textId="77777777" w:rsidR="00124094" w:rsidRDefault="00124094" w:rsidP="000B1A4A">
      <w:r>
        <w:separator/>
      </w:r>
    </w:p>
  </w:endnote>
  <w:endnote w:type="continuationSeparator" w:id="0">
    <w:p w14:paraId="6BF3411F" w14:textId="77777777" w:rsidR="00124094" w:rsidRDefault="00124094"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BEB7F" w14:textId="77777777" w:rsidR="00124094" w:rsidRDefault="00124094" w:rsidP="000B1A4A">
      <w:r>
        <w:separator/>
      </w:r>
    </w:p>
  </w:footnote>
  <w:footnote w:type="continuationSeparator" w:id="0">
    <w:p w14:paraId="4450BB30" w14:textId="77777777" w:rsidR="00124094" w:rsidRDefault="00124094" w:rsidP="000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rPr>
    </w:sdtEndPr>
    <w:sdtContent>
      <w:p w14:paraId="3098E955" w14:textId="56A2CDFC" w:rsidR="005A606E" w:rsidRDefault="005A606E">
        <w:pPr>
          <w:pStyle w:val="Header"/>
          <w:jc w:val="center"/>
        </w:pPr>
        <w:r>
          <w:fldChar w:fldCharType="begin"/>
        </w:r>
        <w:r>
          <w:instrText xml:space="preserve"> PAGE   \* MERGEFORMAT </w:instrText>
        </w:r>
        <w:r>
          <w:fldChar w:fldCharType="separate"/>
        </w:r>
        <w:r w:rsidR="00F67E82">
          <w:rPr>
            <w:noProof/>
          </w:rPr>
          <w:t>4</w:t>
        </w:r>
        <w:r>
          <w:rPr>
            <w:noProof/>
          </w:rPr>
          <w:fldChar w:fldCharType="end"/>
        </w:r>
      </w:p>
    </w:sdtContent>
  </w:sdt>
  <w:p w14:paraId="753C2CF4" w14:textId="77777777" w:rsidR="005A606E" w:rsidRDefault="005A6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274DB"/>
    <w:multiLevelType w:val="hybridMultilevel"/>
    <w:tmpl w:val="7534E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1E6596"/>
    <w:multiLevelType w:val="hybridMultilevel"/>
    <w:tmpl w:val="7F58D3E0"/>
    <w:lvl w:ilvl="0" w:tplc="67581B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FB33AF9"/>
    <w:multiLevelType w:val="hybridMultilevel"/>
    <w:tmpl w:val="7040DBE4"/>
    <w:lvl w:ilvl="0" w:tplc="E848B9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6F0028C"/>
    <w:multiLevelType w:val="hybridMultilevel"/>
    <w:tmpl w:val="20140A46"/>
    <w:lvl w:ilvl="0" w:tplc="90C8ACF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D779C7"/>
    <w:multiLevelType w:val="hybridMultilevel"/>
    <w:tmpl w:val="1DF6D0FA"/>
    <w:lvl w:ilvl="0" w:tplc="C1C41836">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0525C07"/>
    <w:multiLevelType w:val="hybridMultilevel"/>
    <w:tmpl w:val="81C24E3A"/>
    <w:lvl w:ilvl="0" w:tplc="1516672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1"/>
  </w:num>
  <w:num w:numId="4">
    <w:abstractNumId w:val="8"/>
  </w:num>
  <w:num w:numId="5">
    <w:abstractNumId w:val="2"/>
  </w:num>
  <w:num w:numId="6">
    <w:abstractNumId w:val="4"/>
  </w:num>
  <w:num w:numId="7">
    <w:abstractNumId w:val="3"/>
  </w:num>
  <w:num w:numId="8">
    <w:abstractNumId w:val="6"/>
  </w:num>
  <w:num w:numId="9">
    <w:abstractNumId w:val="10"/>
  </w:num>
  <w:num w:numId="10">
    <w:abstractNumId w:val="0"/>
  </w:num>
  <w:num w:numId="11">
    <w:abstractNumId w:val="9"/>
  </w:num>
  <w:num w:numId="12">
    <w:abstractNumId w:val="13"/>
  </w:num>
  <w:num w:numId="13">
    <w:abstractNumId w:val="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CF9"/>
    <w:rsid w:val="00001B3A"/>
    <w:rsid w:val="00006058"/>
    <w:rsid w:val="00006826"/>
    <w:rsid w:val="00006EBE"/>
    <w:rsid w:val="0001136F"/>
    <w:rsid w:val="00011F02"/>
    <w:rsid w:val="000165D5"/>
    <w:rsid w:val="0001709A"/>
    <w:rsid w:val="00017805"/>
    <w:rsid w:val="00017A55"/>
    <w:rsid w:val="00024A5D"/>
    <w:rsid w:val="00025D6C"/>
    <w:rsid w:val="000265B5"/>
    <w:rsid w:val="000307F4"/>
    <w:rsid w:val="000326B6"/>
    <w:rsid w:val="00034E3D"/>
    <w:rsid w:val="000378CF"/>
    <w:rsid w:val="0004018F"/>
    <w:rsid w:val="00041F20"/>
    <w:rsid w:val="000438EB"/>
    <w:rsid w:val="00045054"/>
    <w:rsid w:val="00050427"/>
    <w:rsid w:val="00052D5F"/>
    <w:rsid w:val="00053820"/>
    <w:rsid w:val="00053B5F"/>
    <w:rsid w:val="00060EC0"/>
    <w:rsid w:val="00061489"/>
    <w:rsid w:val="00061BD8"/>
    <w:rsid w:val="00062631"/>
    <w:rsid w:val="00062D57"/>
    <w:rsid w:val="00064A73"/>
    <w:rsid w:val="00064BAC"/>
    <w:rsid w:val="000707BF"/>
    <w:rsid w:val="00076399"/>
    <w:rsid w:val="00076ABC"/>
    <w:rsid w:val="00076D9E"/>
    <w:rsid w:val="00076E5D"/>
    <w:rsid w:val="000819B5"/>
    <w:rsid w:val="000847CC"/>
    <w:rsid w:val="00084C97"/>
    <w:rsid w:val="00085FC3"/>
    <w:rsid w:val="00087A45"/>
    <w:rsid w:val="00087FB9"/>
    <w:rsid w:val="000906EB"/>
    <w:rsid w:val="0009438C"/>
    <w:rsid w:val="000946B9"/>
    <w:rsid w:val="00095492"/>
    <w:rsid w:val="00095D97"/>
    <w:rsid w:val="00096FEF"/>
    <w:rsid w:val="000A0789"/>
    <w:rsid w:val="000A0DC4"/>
    <w:rsid w:val="000A1F81"/>
    <w:rsid w:val="000A26F5"/>
    <w:rsid w:val="000A3B41"/>
    <w:rsid w:val="000A5574"/>
    <w:rsid w:val="000A72C4"/>
    <w:rsid w:val="000B1A4A"/>
    <w:rsid w:val="000B1AE9"/>
    <w:rsid w:val="000B718A"/>
    <w:rsid w:val="000B7319"/>
    <w:rsid w:val="000B7F17"/>
    <w:rsid w:val="000C1796"/>
    <w:rsid w:val="000C40FA"/>
    <w:rsid w:val="000C439E"/>
    <w:rsid w:val="000C68A8"/>
    <w:rsid w:val="000C74DB"/>
    <w:rsid w:val="000C7D1D"/>
    <w:rsid w:val="000D1156"/>
    <w:rsid w:val="000D16B4"/>
    <w:rsid w:val="000D2DAA"/>
    <w:rsid w:val="000D4DA4"/>
    <w:rsid w:val="000D5A6D"/>
    <w:rsid w:val="000E03FE"/>
    <w:rsid w:val="000E0658"/>
    <w:rsid w:val="000E2AAB"/>
    <w:rsid w:val="000E4198"/>
    <w:rsid w:val="000E4944"/>
    <w:rsid w:val="000E5E25"/>
    <w:rsid w:val="000E67F3"/>
    <w:rsid w:val="000E6B0E"/>
    <w:rsid w:val="000F1572"/>
    <w:rsid w:val="000F3E0C"/>
    <w:rsid w:val="000F3FF2"/>
    <w:rsid w:val="000F5B64"/>
    <w:rsid w:val="00102125"/>
    <w:rsid w:val="00102826"/>
    <w:rsid w:val="001063DF"/>
    <w:rsid w:val="00107959"/>
    <w:rsid w:val="0011370B"/>
    <w:rsid w:val="001152BD"/>
    <w:rsid w:val="001158E0"/>
    <w:rsid w:val="00116F4E"/>
    <w:rsid w:val="00117B9B"/>
    <w:rsid w:val="00120990"/>
    <w:rsid w:val="00123C34"/>
    <w:rsid w:val="00124094"/>
    <w:rsid w:val="00125830"/>
    <w:rsid w:val="0012667E"/>
    <w:rsid w:val="00130A6C"/>
    <w:rsid w:val="00131802"/>
    <w:rsid w:val="00131979"/>
    <w:rsid w:val="0013261A"/>
    <w:rsid w:val="0013343D"/>
    <w:rsid w:val="00133E36"/>
    <w:rsid w:val="00135E48"/>
    <w:rsid w:val="00136407"/>
    <w:rsid w:val="0014136B"/>
    <w:rsid w:val="001457F4"/>
    <w:rsid w:val="00145C86"/>
    <w:rsid w:val="00147267"/>
    <w:rsid w:val="0014743D"/>
    <w:rsid w:val="0015080D"/>
    <w:rsid w:val="00151A77"/>
    <w:rsid w:val="00152897"/>
    <w:rsid w:val="00154FFD"/>
    <w:rsid w:val="00155EBA"/>
    <w:rsid w:val="00155FD4"/>
    <w:rsid w:val="00156124"/>
    <w:rsid w:val="0016451F"/>
    <w:rsid w:val="0016659D"/>
    <w:rsid w:val="00167396"/>
    <w:rsid w:val="00167867"/>
    <w:rsid w:val="00167F17"/>
    <w:rsid w:val="00170AC6"/>
    <w:rsid w:val="001718A7"/>
    <w:rsid w:val="00171C20"/>
    <w:rsid w:val="00175398"/>
    <w:rsid w:val="001764CF"/>
    <w:rsid w:val="001767C5"/>
    <w:rsid w:val="001777B1"/>
    <w:rsid w:val="00181FAB"/>
    <w:rsid w:val="001820AD"/>
    <w:rsid w:val="00182CC3"/>
    <w:rsid w:val="00185215"/>
    <w:rsid w:val="00186770"/>
    <w:rsid w:val="00187410"/>
    <w:rsid w:val="00187F8D"/>
    <w:rsid w:val="001900A0"/>
    <w:rsid w:val="001931DF"/>
    <w:rsid w:val="00193777"/>
    <w:rsid w:val="0019380D"/>
    <w:rsid w:val="00195651"/>
    <w:rsid w:val="001A1B24"/>
    <w:rsid w:val="001A2469"/>
    <w:rsid w:val="001A59F4"/>
    <w:rsid w:val="001A5CCD"/>
    <w:rsid w:val="001A7E93"/>
    <w:rsid w:val="001B5924"/>
    <w:rsid w:val="001B6866"/>
    <w:rsid w:val="001C4736"/>
    <w:rsid w:val="001C61D0"/>
    <w:rsid w:val="001C6D80"/>
    <w:rsid w:val="001D0762"/>
    <w:rsid w:val="001D07B8"/>
    <w:rsid w:val="001D12C6"/>
    <w:rsid w:val="001D3750"/>
    <w:rsid w:val="001D6D67"/>
    <w:rsid w:val="001D78D1"/>
    <w:rsid w:val="001E2213"/>
    <w:rsid w:val="001E41E2"/>
    <w:rsid w:val="001E454B"/>
    <w:rsid w:val="001E5C66"/>
    <w:rsid w:val="001E6959"/>
    <w:rsid w:val="001E7018"/>
    <w:rsid w:val="001E7FC6"/>
    <w:rsid w:val="001F162E"/>
    <w:rsid w:val="001F35D8"/>
    <w:rsid w:val="001F4DD2"/>
    <w:rsid w:val="001F7114"/>
    <w:rsid w:val="001F7926"/>
    <w:rsid w:val="00200BA7"/>
    <w:rsid w:val="00202BC9"/>
    <w:rsid w:val="00205128"/>
    <w:rsid w:val="0020540B"/>
    <w:rsid w:val="0020550F"/>
    <w:rsid w:val="00206E8A"/>
    <w:rsid w:val="00210BF5"/>
    <w:rsid w:val="002111E3"/>
    <w:rsid w:val="00213462"/>
    <w:rsid w:val="002143B4"/>
    <w:rsid w:val="0021514A"/>
    <w:rsid w:val="00215BB8"/>
    <w:rsid w:val="0022004D"/>
    <w:rsid w:val="00221AA7"/>
    <w:rsid w:val="002226B0"/>
    <w:rsid w:val="002259D7"/>
    <w:rsid w:val="0022663D"/>
    <w:rsid w:val="00226799"/>
    <w:rsid w:val="00230EE2"/>
    <w:rsid w:val="00237422"/>
    <w:rsid w:val="00243129"/>
    <w:rsid w:val="00243BE4"/>
    <w:rsid w:val="00244022"/>
    <w:rsid w:val="00244037"/>
    <w:rsid w:val="00245B4E"/>
    <w:rsid w:val="00254029"/>
    <w:rsid w:val="00254801"/>
    <w:rsid w:val="002554DD"/>
    <w:rsid w:val="00257604"/>
    <w:rsid w:val="0026378C"/>
    <w:rsid w:val="00264BBB"/>
    <w:rsid w:val="00264EBA"/>
    <w:rsid w:val="0026574D"/>
    <w:rsid w:val="0026651A"/>
    <w:rsid w:val="00271D3D"/>
    <w:rsid w:val="00272076"/>
    <w:rsid w:val="00274123"/>
    <w:rsid w:val="00274498"/>
    <w:rsid w:val="00277373"/>
    <w:rsid w:val="0028022B"/>
    <w:rsid w:val="00281575"/>
    <w:rsid w:val="0028196F"/>
    <w:rsid w:val="00282698"/>
    <w:rsid w:val="00284030"/>
    <w:rsid w:val="002850AC"/>
    <w:rsid w:val="0028586F"/>
    <w:rsid w:val="00285CBF"/>
    <w:rsid w:val="002870CE"/>
    <w:rsid w:val="002877AB"/>
    <w:rsid w:val="00290B29"/>
    <w:rsid w:val="002917CB"/>
    <w:rsid w:val="00292ECF"/>
    <w:rsid w:val="002937EE"/>
    <w:rsid w:val="00297F8E"/>
    <w:rsid w:val="002A0A8F"/>
    <w:rsid w:val="002A0F8F"/>
    <w:rsid w:val="002A2740"/>
    <w:rsid w:val="002A2E8D"/>
    <w:rsid w:val="002A7B9B"/>
    <w:rsid w:val="002B11CC"/>
    <w:rsid w:val="002B24AF"/>
    <w:rsid w:val="002B2F0B"/>
    <w:rsid w:val="002B3C8A"/>
    <w:rsid w:val="002B5E27"/>
    <w:rsid w:val="002B63F7"/>
    <w:rsid w:val="002B77B4"/>
    <w:rsid w:val="002B7E2F"/>
    <w:rsid w:val="002C4B7E"/>
    <w:rsid w:val="002C6566"/>
    <w:rsid w:val="002C6853"/>
    <w:rsid w:val="002C72A5"/>
    <w:rsid w:val="002C74B1"/>
    <w:rsid w:val="002D7FC3"/>
    <w:rsid w:val="002E0667"/>
    <w:rsid w:val="002E2B56"/>
    <w:rsid w:val="002E3620"/>
    <w:rsid w:val="002E3FE7"/>
    <w:rsid w:val="002E47AC"/>
    <w:rsid w:val="002E4DD7"/>
    <w:rsid w:val="002E64A4"/>
    <w:rsid w:val="002E72F5"/>
    <w:rsid w:val="002E767B"/>
    <w:rsid w:val="002F1036"/>
    <w:rsid w:val="002F1078"/>
    <w:rsid w:val="002F28F4"/>
    <w:rsid w:val="002F4EB1"/>
    <w:rsid w:val="002F64F5"/>
    <w:rsid w:val="00301009"/>
    <w:rsid w:val="00302D85"/>
    <w:rsid w:val="00303960"/>
    <w:rsid w:val="003039D1"/>
    <w:rsid w:val="00305E77"/>
    <w:rsid w:val="00312ECA"/>
    <w:rsid w:val="00315960"/>
    <w:rsid w:val="00315F0C"/>
    <w:rsid w:val="003175DB"/>
    <w:rsid w:val="00320B04"/>
    <w:rsid w:val="00323C16"/>
    <w:rsid w:val="0032434C"/>
    <w:rsid w:val="00324595"/>
    <w:rsid w:val="00326073"/>
    <w:rsid w:val="00327373"/>
    <w:rsid w:val="00330A2D"/>
    <w:rsid w:val="00331AF5"/>
    <w:rsid w:val="00331B02"/>
    <w:rsid w:val="003325E5"/>
    <w:rsid w:val="00334249"/>
    <w:rsid w:val="00334F87"/>
    <w:rsid w:val="003350F7"/>
    <w:rsid w:val="00336945"/>
    <w:rsid w:val="00340AF4"/>
    <w:rsid w:val="00341466"/>
    <w:rsid w:val="0034720E"/>
    <w:rsid w:val="003504B1"/>
    <w:rsid w:val="0035065E"/>
    <w:rsid w:val="00351E85"/>
    <w:rsid w:val="003537A2"/>
    <w:rsid w:val="003540C7"/>
    <w:rsid w:val="0035410E"/>
    <w:rsid w:val="0035505A"/>
    <w:rsid w:val="00355F26"/>
    <w:rsid w:val="00356401"/>
    <w:rsid w:val="003569E5"/>
    <w:rsid w:val="00356EE4"/>
    <w:rsid w:val="00361DC2"/>
    <w:rsid w:val="00363C64"/>
    <w:rsid w:val="00364BC1"/>
    <w:rsid w:val="00366234"/>
    <w:rsid w:val="00366D27"/>
    <w:rsid w:val="00370530"/>
    <w:rsid w:val="00370AC1"/>
    <w:rsid w:val="00375F51"/>
    <w:rsid w:val="0038214F"/>
    <w:rsid w:val="00384A68"/>
    <w:rsid w:val="00386CE6"/>
    <w:rsid w:val="00390FF8"/>
    <w:rsid w:val="00391058"/>
    <w:rsid w:val="003921C1"/>
    <w:rsid w:val="00394768"/>
    <w:rsid w:val="00394790"/>
    <w:rsid w:val="003968B6"/>
    <w:rsid w:val="003A0DDC"/>
    <w:rsid w:val="003A525E"/>
    <w:rsid w:val="003A5655"/>
    <w:rsid w:val="003A7D5E"/>
    <w:rsid w:val="003B2274"/>
    <w:rsid w:val="003B2EF8"/>
    <w:rsid w:val="003B3C8C"/>
    <w:rsid w:val="003B47F6"/>
    <w:rsid w:val="003B748E"/>
    <w:rsid w:val="003B7EAF"/>
    <w:rsid w:val="003C034F"/>
    <w:rsid w:val="003C0C4C"/>
    <w:rsid w:val="003C147C"/>
    <w:rsid w:val="003C2276"/>
    <w:rsid w:val="003C2E7D"/>
    <w:rsid w:val="003C3832"/>
    <w:rsid w:val="003C4E34"/>
    <w:rsid w:val="003C4E57"/>
    <w:rsid w:val="003D0031"/>
    <w:rsid w:val="003D2D9C"/>
    <w:rsid w:val="003D38E6"/>
    <w:rsid w:val="003D41F5"/>
    <w:rsid w:val="003D59C9"/>
    <w:rsid w:val="003D5AF7"/>
    <w:rsid w:val="003E1296"/>
    <w:rsid w:val="003E190E"/>
    <w:rsid w:val="003E33A7"/>
    <w:rsid w:val="003E3F4D"/>
    <w:rsid w:val="003E5989"/>
    <w:rsid w:val="003F184E"/>
    <w:rsid w:val="003F40D4"/>
    <w:rsid w:val="003F59C9"/>
    <w:rsid w:val="003F6276"/>
    <w:rsid w:val="0040401C"/>
    <w:rsid w:val="0040495E"/>
    <w:rsid w:val="00404BB0"/>
    <w:rsid w:val="0040559D"/>
    <w:rsid w:val="00411A31"/>
    <w:rsid w:val="00413270"/>
    <w:rsid w:val="00414932"/>
    <w:rsid w:val="00415B74"/>
    <w:rsid w:val="00416573"/>
    <w:rsid w:val="00416770"/>
    <w:rsid w:val="00416FF5"/>
    <w:rsid w:val="00417932"/>
    <w:rsid w:val="00417F7E"/>
    <w:rsid w:val="00420315"/>
    <w:rsid w:val="00420351"/>
    <w:rsid w:val="0042290D"/>
    <w:rsid w:val="00423449"/>
    <w:rsid w:val="00426C07"/>
    <w:rsid w:val="004275E5"/>
    <w:rsid w:val="00431A6B"/>
    <w:rsid w:val="0043387F"/>
    <w:rsid w:val="00433A5F"/>
    <w:rsid w:val="00435C3A"/>
    <w:rsid w:val="004364DB"/>
    <w:rsid w:val="004371E1"/>
    <w:rsid w:val="00437601"/>
    <w:rsid w:val="00440AB7"/>
    <w:rsid w:val="00441BF8"/>
    <w:rsid w:val="00442936"/>
    <w:rsid w:val="00442CB7"/>
    <w:rsid w:val="00447304"/>
    <w:rsid w:val="004503A2"/>
    <w:rsid w:val="00451ED3"/>
    <w:rsid w:val="00452A2B"/>
    <w:rsid w:val="00454C2A"/>
    <w:rsid w:val="00454DB0"/>
    <w:rsid w:val="0045614C"/>
    <w:rsid w:val="0045739D"/>
    <w:rsid w:val="004574FD"/>
    <w:rsid w:val="00460925"/>
    <w:rsid w:val="00462D97"/>
    <w:rsid w:val="00463178"/>
    <w:rsid w:val="0046355B"/>
    <w:rsid w:val="00463924"/>
    <w:rsid w:val="0046701C"/>
    <w:rsid w:val="0047234A"/>
    <w:rsid w:val="00473299"/>
    <w:rsid w:val="00476391"/>
    <w:rsid w:val="00476EFC"/>
    <w:rsid w:val="00477068"/>
    <w:rsid w:val="004805A3"/>
    <w:rsid w:val="00482F75"/>
    <w:rsid w:val="00483A75"/>
    <w:rsid w:val="00491BEC"/>
    <w:rsid w:val="004939DB"/>
    <w:rsid w:val="00496FE2"/>
    <w:rsid w:val="0049740A"/>
    <w:rsid w:val="004A18C0"/>
    <w:rsid w:val="004A2FE3"/>
    <w:rsid w:val="004A37F6"/>
    <w:rsid w:val="004A3958"/>
    <w:rsid w:val="004A43E1"/>
    <w:rsid w:val="004A55F2"/>
    <w:rsid w:val="004B2EE9"/>
    <w:rsid w:val="004B30B4"/>
    <w:rsid w:val="004B3672"/>
    <w:rsid w:val="004B5D12"/>
    <w:rsid w:val="004C01EB"/>
    <w:rsid w:val="004C0D4E"/>
    <w:rsid w:val="004C2C18"/>
    <w:rsid w:val="004C7A04"/>
    <w:rsid w:val="004D14CC"/>
    <w:rsid w:val="004D1BFF"/>
    <w:rsid w:val="004D68D4"/>
    <w:rsid w:val="004D76C0"/>
    <w:rsid w:val="004E1258"/>
    <w:rsid w:val="004E3510"/>
    <w:rsid w:val="004F0020"/>
    <w:rsid w:val="004F0701"/>
    <w:rsid w:val="004F2F7A"/>
    <w:rsid w:val="004F3B13"/>
    <w:rsid w:val="004F435A"/>
    <w:rsid w:val="004F4928"/>
    <w:rsid w:val="004F4A6A"/>
    <w:rsid w:val="004F6235"/>
    <w:rsid w:val="005006E3"/>
    <w:rsid w:val="005014A4"/>
    <w:rsid w:val="00502B52"/>
    <w:rsid w:val="00503707"/>
    <w:rsid w:val="005039EB"/>
    <w:rsid w:val="00504190"/>
    <w:rsid w:val="005064AB"/>
    <w:rsid w:val="005067AD"/>
    <w:rsid w:val="00506940"/>
    <w:rsid w:val="00510687"/>
    <w:rsid w:val="00511903"/>
    <w:rsid w:val="00511D18"/>
    <w:rsid w:val="005124FC"/>
    <w:rsid w:val="0051381E"/>
    <w:rsid w:val="00513B37"/>
    <w:rsid w:val="00513CE9"/>
    <w:rsid w:val="00514E9E"/>
    <w:rsid w:val="005170FA"/>
    <w:rsid w:val="00520876"/>
    <w:rsid w:val="00520B2E"/>
    <w:rsid w:val="00521F53"/>
    <w:rsid w:val="00523ED9"/>
    <w:rsid w:val="00527986"/>
    <w:rsid w:val="00532176"/>
    <w:rsid w:val="00532325"/>
    <w:rsid w:val="00534071"/>
    <w:rsid w:val="005406B9"/>
    <w:rsid w:val="005433E9"/>
    <w:rsid w:val="00544657"/>
    <w:rsid w:val="00545779"/>
    <w:rsid w:val="005516DF"/>
    <w:rsid w:val="0055213B"/>
    <w:rsid w:val="00552450"/>
    <w:rsid w:val="00552FEA"/>
    <w:rsid w:val="0055309B"/>
    <w:rsid w:val="00553680"/>
    <w:rsid w:val="00553EDF"/>
    <w:rsid w:val="00554803"/>
    <w:rsid w:val="00555902"/>
    <w:rsid w:val="005575BC"/>
    <w:rsid w:val="005578CC"/>
    <w:rsid w:val="00557E3E"/>
    <w:rsid w:val="005607E1"/>
    <w:rsid w:val="00561B12"/>
    <w:rsid w:val="00570882"/>
    <w:rsid w:val="00571017"/>
    <w:rsid w:val="005764FF"/>
    <w:rsid w:val="00576869"/>
    <w:rsid w:val="00577B8F"/>
    <w:rsid w:val="00580698"/>
    <w:rsid w:val="00581F8B"/>
    <w:rsid w:val="00584261"/>
    <w:rsid w:val="00587674"/>
    <w:rsid w:val="005914DB"/>
    <w:rsid w:val="005917E9"/>
    <w:rsid w:val="00592AB5"/>
    <w:rsid w:val="005938BB"/>
    <w:rsid w:val="005944FD"/>
    <w:rsid w:val="0059501D"/>
    <w:rsid w:val="00596CA5"/>
    <w:rsid w:val="00596DB5"/>
    <w:rsid w:val="005A0BA4"/>
    <w:rsid w:val="005A0C32"/>
    <w:rsid w:val="005A606E"/>
    <w:rsid w:val="005A6952"/>
    <w:rsid w:val="005B0C2F"/>
    <w:rsid w:val="005B1D45"/>
    <w:rsid w:val="005B25FD"/>
    <w:rsid w:val="005B47B9"/>
    <w:rsid w:val="005B51A5"/>
    <w:rsid w:val="005B5329"/>
    <w:rsid w:val="005B5666"/>
    <w:rsid w:val="005B5CDA"/>
    <w:rsid w:val="005B712F"/>
    <w:rsid w:val="005B736F"/>
    <w:rsid w:val="005B7C2E"/>
    <w:rsid w:val="005B7C86"/>
    <w:rsid w:val="005C0263"/>
    <w:rsid w:val="005C095B"/>
    <w:rsid w:val="005C32DB"/>
    <w:rsid w:val="005C4768"/>
    <w:rsid w:val="005C4D26"/>
    <w:rsid w:val="005D0750"/>
    <w:rsid w:val="005D2977"/>
    <w:rsid w:val="005D3466"/>
    <w:rsid w:val="005D3EC2"/>
    <w:rsid w:val="005D78E9"/>
    <w:rsid w:val="005E0689"/>
    <w:rsid w:val="005E0915"/>
    <w:rsid w:val="005E0CF9"/>
    <w:rsid w:val="005E144F"/>
    <w:rsid w:val="005E1F1B"/>
    <w:rsid w:val="005E4315"/>
    <w:rsid w:val="005E5C17"/>
    <w:rsid w:val="005E5C82"/>
    <w:rsid w:val="005E6D17"/>
    <w:rsid w:val="005E7985"/>
    <w:rsid w:val="005F2833"/>
    <w:rsid w:val="005F2BA8"/>
    <w:rsid w:val="005F69E6"/>
    <w:rsid w:val="00600FB4"/>
    <w:rsid w:val="006015C9"/>
    <w:rsid w:val="00603901"/>
    <w:rsid w:val="00606D81"/>
    <w:rsid w:val="00607ADB"/>
    <w:rsid w:val="006141EB"/>
    <w:rsid w:val="006168DB"/>
    <w:rsid w:val="00616D36"/>
    <w:rsid w:val="00622806"/>
    <w:rsid w:val="00623514"/>
    <w:rsid w:val="0062464E"/>
    <w:rsid w:val="00626302"/>
    <w:rsid w:val="00626CEB"/>
    <w:rsid w:val="00627487"/>
    <w:rsid w:val="00630643"/>
    <w:rsid w:val="00633FCA"/>
    <w:rsid w:val="00634100"/>
    <w:rsid w:val="00634B95"/>
    <w:rsid w:val="006356FB"/>
    <w:rsid w:val="00635B98"/>
    <w:rsid w:val="00636043"/>
    <w:rsid w:val="0063765B"/>
    <w:rsid w:val="00640492"/>
    <w:rsid w:val="0064112D"/>
    <w:rsid w:val="00641E30"/>
    <w:rsid w:val="00642FCF"/>
    <w:rsid w:val="00643FAF"/>
    <w:rsid w:val="006440AD"/>
    <w:rsid w:val="00644BAF"/>
    <w:rsid w:val="00644CED"/>
    <w:rsid w:val="00645102"/>
    <w:rsid w:val="006457D2"/>
    <w:rsid w:val="00650479"/>
    <w:rsid w:val="0065175A"/>
    <w:rsid w:val="00652E23"/>
    <w:rsid w:val="00655BF6"/>
    <w:rsid w:val="00661E9D"/>
    <w:rsid w:val="00663052"/>
    <w:rsid w:val="00663643"/>
    <w:rsid w:val="00665467"/>
    <w:rsid w:val="00665DD1"/>
    <w:rsid w:val="00666EB0"/>
    <w:rsid w:val="00667357"/>
    <w:rsid w:val="00670750"/>
    <w:rsid w:val="0067301D"/>
    <w:rsid w:val="00677ADD"/>
    <w:rsid w:val="006802D5"/>
    <w:rsid w:val="00680E41"/>
    <w:rsid w:val="00681DCF"/>
    <w:rsid w:val="0068260B"/>
    <w:rsid w:val="006828A4"/>
    <w:rsid w:val="00684184"/>
    <w:rsid w:val="0068428D"/>
    <w:rsid w:val="006926D7"/>
    <w:rsid w:val="006949CF"/>
    <w:rsid w:val="00696827"/>
    <w:rsid w:val="006A1F08"/>
    <w:rsid w:val="006A2088"/>
    <w:rsid w:val="006A283C"/>
    <w:rsid w:val="006A2C70"/>
    <w:rsid w:val="006A2E13"/>
    <w:rsid w:val="006A33F5"/>
    <w:rsid w:val="006A3F48"/>
    <w:rsid w:val="006A3FA7"/>
    <w:rsid w:val="006A5D8C"/>
    <w:rsid w:val="006A63FD"/>
    <w:rsid w:val="006A7FD2"/>
    <w:rsid w:val="006B0EB6"/>
    <w:rsid w:val="006B12CF"/>
    <w:rsid w:val="006B35CD"/>
    <w:rsid w:val="006B4826"/>
    <w:rsid w:val="006B58FB"/>
    <w:rsid w:val="006B64EF"/>
    <w:rsid w:val="006C1532"/>
    <w:rsid w:val="006C43EE"/>
    <w:rsid w:val="006C4535"/>
    <w:rsid w:val="006C6553"/>
    <w:rsid w:val="006D0CD8"/>
    <w:rsid w:val="006D3CED"/>
    <w:rsid w:val="006D4A59"/>
    <w:rsid w:val="006D534B"/>
    <w:rsid w:val="006D5AEB"/>
    <w:rsid w:val="006D5D07"/>
    <w:rsid w:val="006E4898"/>
    <w:rsid w:val="006E725B"/>
    <w:rsid w:val="006E726E"/>
    <w:rsid w:val="006F4070"/>
    <w:rsid w:val="006F5533"/>
    <w:rsid w:val="006F5A27"/>
    <w:rsid w:val="006F72C6"/>
    <w:rsid w:val="007012D8"/>
    <w:rsid w:val="00704A33"/>
    <w:rsid w:val="00705953"/>
    <w:rsid w:val="00705D3D"/>
    <w:rsid w:val="00712819"/>
    <w:rsid w:val="00716F61"/>
    <w:rsid w:val="00717D66"/>
    <w:rsid w:val="00720704"/>
    <w:rsid w:val="00721160"/>
    <w:rsid w:val="007227FA"/>
    <w:rsid w:val="00722CD5"/>
    <w:rsid w:val="00723082"/>
    <w:rsid w:val="00723573"/>
    <w:rsid w:val="00723D89"/>
    <w:rsid w:val="0072569D"/>
    <w:rsid w:val="00726B3A"/>
    <w:rsid w:val="00727F61"/>
    <w:rsid w:val="00731EE0"/>
    <w:rsid w:val="00731EFD"/>
    <w:rsid w:val="00732432"/>
    <w:rsid w:val="0073250E"/>
    <w:rsid w:val="00732698"/>
    <w:rsid w:val="007411CE"/>
    <w:rsid w:val="007414C2"/>
    <w:rsid w:val="00742033"/>
    <w:rsid w:val="007437BC"/>
    <w:rsid w:val="00745633"/>
    <w:rsid w:val="0074566A"/>
    <w:rsid w:val="00745E38"/>
    <w:rsid w:val="00746A66"/>
    <w:rsid w:val="007503FE"/>
    <w:rsid w:val="00753BBD"/>
    <w:rsid w:val="00761919"/>
    <w:rsid w:val="00764AB0"/>
    <w:rsid w:val="007670CE"/>
    <w:rsid w:val="00772144"/>
    <w:rsid w:val="00773A5C"/>
    <w:rsid w:val="00774049"/>
    <w:rsid w:val="00774492"/>
    <w:rsid w:val="00774FB3"/>
    <w:rsid w:val="007754B9"/>
    <w:rsid w:val="00775E45"/>
    <w:rsid w:val="00780A46"/>
    <w:rsid w:val="00780A68"/>
    <w:rsid w:val="0078166F"/>
    <w:rsid w:val="00783378"/>
    <w:rsid w:val="00785958"/>
    <w:rsid w:val="00786552"/>
    <w:rsid w:val="00793A26"/>
    <w:rsid w:val="007944F5"/>
    <w:rsid w:val="0079589E"/>
    <w:rsid w:val="007961D1"/>
    <w:rsid w:val="0079756E"/>
    <w:rsid w:val="00797956"/>
    <w:rsid w:val="007A111D"/>
    <w:rsid w:val="007A6A53"/>
    <w:rsid w:val="007B5E54"/>
    <w:rsid w:val="007B6CF1"/>
    <w:rsid w:val="007B6D25"/>
    <w:rsid w:val="007C0928"/>
    <w:rsid w:val="007D581D"/>
    <w:rsid w:val="007D64D5"/>
    <w:rsid w:val="007D74C5"/>
    <w:rsid w:val="007E0165"/>
    <w:rsid w:val="007E0BEC"/>
    <w:rsid w:val="007E0DD6"/>
    <w:rsid w:val="007E1189"/>
    <w:rsid w:val="007E2D2D"/>
    <w:rsid w:val="007E4B3C"/>
    <w:rsid w:val="007F0E76"/>
    <w:rsid w:val="007F1183"/>
    <w:rsid w:val="007F1A32"/>
    <w:rsid w:val="007F3342"/>
    <w:rsid w:val="007F4AF3"/>
    <w:rsid w:val="007F57CD"/>
    <w:rsid w:val="007F6C9C"/>
    <w:rsid w:val="007F7BF2"/>
    <w:rsid w:val="00800960"/>
    <w:rsid w:val="00802BA9"/>
    <w:rsid w:val="008043CE"/>
    <w:rsid w:val="00807A47"/>
    <w:rsid w:val="00811591"/>
    <w:rsid w:val="0081234C"/>
    <w:rsid w:val="008147DF"/>
    <w:rsid w:val="008156DB"/>
    <w:rsid w:val="00817E8B"/>
    <w:rsid w:val="00824788"/>
    <w:rsid w:val="00824F33"/>
    <w:rsid w:val="0083048E"/>
    <w:rsid w:val="00831B64"/>
    <w:rsid w:val="008359CA"/>
    <w:rsid w:val="00835EB0"/>
    <w:rsid w:val="00836180"/>
    <w:rsid w:val="0083723C"/>
    <w:rsid w:val="00840147"/>
    <w:rsid w:val="00840AC2"/>
    <w:rsid w:val="00845C7B"/>
    <w:rsid w:val="0084671E"/>
    <w:rsid w:val="0085060F"/>
    <w:rsid w:val="008512E8"/>
    <w:rsid w:val="008529E6"/>
    <w:rsid w:val="00852B6C"/>
    <w:rsid w:val="00855AF9"/>
    <w:rsid w:val="0085717D"/>
    <w:rsid w:val="00860B66"/>
    <w:rsid w:val="0086124C"/>
    <w:rsid w:val="00861A6F"/>
    <w:rsid w:val="00863211"/>
    <w:rsid w:val="0086350D"/>
    <w:rsid w:val="00863CBD"/>
    <w:rsid w:val="00863FBD"/>
    <w:rsid w:val="008649BA"/>
    <w:rsid w:val="008664B8"/>
    <w:rsid w:val="00867A54"/>
    <w:rsid w:val="00867ED3"/>
    <w:rsid w:val="008709E2"/>
    <w:rsid w:val="00872BC8"/>
    <w:rsid w:val="00874826"/>
    <w:rsid w:val="00876DF7"/>
    <w:rsid w:val="00877A02"/>
    <w:rsid w:val="00881100"/>
    <w:rsid w:val="0088218E"/>
    <w:rsid w:val="00882E02"/>
    <w:rsid w:val="008868F9"/>
    <w:rsid w:val="00892A56"/>
    <w:rsid w:val="00894993"/>
    <w:rsid w:val="008957FF"/>
    <w:rsid w:val="00895D5B"/>
    <w:rsid w:val="008A4D82"/>
    <w:rsid w:val="008A4E2C"/>
    <w:rsid w:val="008A66CF"/>
    <w:rsid w:val="008A6DB3"/>
    <w:rsid w:val="008B2484"/>
    <w:rsid w:val="008B4ABA"/>
    <w:rsid w:val="008B68C3"/>
    <w:rsid w:val="008B789E"/>
    <w:rsid w:val="008B7B14"/>
    <w:rsid w:val="008C0105"/>
    <w:rsid w:val="008C1504"/>
    <w:rsid w:val="008C1C83"/>
    <w:rsid w:val="008C46AB"/>
    <w:rsid w:val="008D0428"/>
    <w:rsid w:val="008D13FC"/>
    <w:rsid w:val="008D140B"/>
    <w:rsid w:val="008D79C0"/>
    <w:rsid w:val="008E12D3"/>
    <w:rsid w:val="008E25B1"/>
    <w:rsid w:val="008E3D55"/>
    <w:rsid w:val="008E3F6A"/>
    <w:rsid w:val="008E63CA"/>
    <w:rsid w:val="008E6DE4"/>
    <w:rsid w:val="008E6E85"/>
    <w:rsid w:val="008E7D39"/>
    <w:rsid w:val="008F2572"/>
    <w:rsid w:val="008F40CC"/>
    <w:rsid w:val="008F5AF2"/>
    <w:rsid w:val="008F6ABA"/>
    <w:rsid w:val="008F70EC"/>
    <w:rsid w:val="008F72C5"/>
    <w:rsid w:val="008F7930"/>
    <w:rsid w:val="00900976"/>
    <w:rsid w:val="00902E20"/>
    <w:rsid w:val="00905ADA"/>
    <w:rsid w:val="00906286"/>
    <w:rsid w:val="00907F86"/>
    <w:rsid w:val="00911668"/>
    <w:rsid w:val="00911CA0"/>
    <w:rsid w:val="00914871"/>
    <w:rsid w:val="0091598B"/>
    <w:rsid w:val="00916446"/>
    <w:rsid w:val="0092038E"/>
    <w:rsid w:val="0092091D"/>
    <w:rsid w:val="00921E11"/>
    <w:rsid w:val="0092200A"/>
    <w:rsid w:val="00926697"/>
    <w:rsid w:val="00926982"/>
    <w:rsid w:val="009307A0"/>
    <w:rsid w:val="0093363B"/>
    <w:rsid w:val="00934F69"/>
    <w:rsid w:val="00936359"/>
    <w:rsid w:val="00945E54"/>
    <w:rsid w:val="00945F76"/>
    <w:rsid w:val="00946989"/>
    <w:rsid w:val="00946E37"/>
    <w:rsid w:val="0094752F"/>
    <w:rsid w:val="009478B1"/>
    <w:rsid w:val="00951B5D"/>
    <w:rsid w:val="009565E4"/>
    <w:rsid w:val="00957724"/>
    <w:rsid w:val="009614E9"/>
    <w:rsid w:val="00962016"/>
    <w:rsid w:val="009638EC"/>
    <w:rsid w:val="00963E92"/>
    <w:rsid w:val="00965C0E"/>
    <w:rsid w:val="00965C0F"/>
    <w:rsid w:val="00967B0B"/>
    <w:rsid w:val="009709E3"/>
    <w:rsid w:val="009721B8"/>
    <w:rsid w:val="00972BE6"/>
    <w:rsid w:val="0097666A"/>
    <w:rsid w:val="0097696E"/>
    <w:rsid w:val="009820FF"/>
    <w:rsid w:val="00982A90"/>
    <w:rsid w:val="00983FB1"/>
    <w:rsid w:val="00990092"/>
    <w:rsid w:val="009922A1"/>
    <w:rsid w:val="00992554"/>
    <w:rsid w:val="00996A8C"/>
    <w:rsid w:val="00996CD6"/>
    <w:rsid w:val="00996D53"/>
    <w:rsid w:val="00997735"/>
    <w:rsid w:val="009A1091"/>
    <w:rsid w:val="009A1CFA"/>
    <w:rsid w:val="009A2557"/>
    <w:rsid w:val="009A390F"/>
    <w:rsid w:val="009A3BC6"/>
    <w:rsid w:val="009A68BE"/>
    <w:rsid w:val="009B0670"/>
    <w:rsid w:val="009B0A9C"/>
    <w:rsid w:val="009B2247"/>
    <w:rsid w:val="009B31F8"/>
    <w:rsid w:val="009B47D5"/>
    <w:rsid w:val="009B51D3"/>
    <w:rsid w:val="009B6499"/>
    <w:rsid w:val="009B7F3F"/>
    <w:rsid w:val="009C43F8"/>
    <w:rsid w:val="009C5B3C"/>
    <w:rsid w:val="009C5C93"/>
    <w:rsid w:val="009C7D6E"/>
    <w:rsid w:val="009D11E0"/>
    <w:rsid w:val="009D1370"/>
    <w:rsid w:val="009D1811"/>
    <w:rsid w:val="009D1EFE"/>
    <w:rsid w:val="009D22DB"/>
    <w:rsid w:val="009D348D"/>
    <w:rsid w:val="009D4281"/>
    <w:rsid w:val="009D4555"/>
    <w:rsid w:val="009D57DB"/>
    <w:rsid w:val="009D5C38"/>
    <w:rsid w:val="009D64ED"/>
    <w:rsid w:val="009D7A21"/>
    <w:rsid w:val="009E085F"/>
    <w:rsid w:val="009E34FA"/>
    <w:rsid w:val="009E3762"/>
    <w:rsid w:val="009E60A9"/>
    <w:rsid w:val="009E6887"/>
    <w:rsid w:val="009E6A37"/>
    <w:rsid w:val="009F299E"/>
    <w:rsid w:val="009F3A58"/>
    <w:rsid w:val="009F4929"/>
    <w:rsid w:val="009F4FFC"/>
    <w:rsid w:val="009F69CF"/>
    <w:rsid w:val="00A00824"/>
    <w:rsid w:val="00A00EF6"/>
    <w:rsid w:val="00A01C4F"/>
    <w:rsid w:val="00A02CDD"/>
    <w:rsid w:val="00A03669"/>
    <w:rsid w:val="00A0584A"/>
    <w:rsid w:val="00A05A25"/>
    <w:rsid w:val="00A119AC"/>
    <w:rsid w:val="00A11E8A"/>
    <w:rsid w:val="00A13596"/>
    <w:rsid w:val="00A13686"/>
    <w:rsid w:val="00A151AB"/>
    <w:rsid w:val="00A16534"/>
    <w:rsid w:val="00A174EF"/>
    <w:rsid w:val="00A25527"/>
    <w:rsid w:val="00A308D9"/>
    <w:rsid w:val="00A31255"/>
    <w:rsid w:val="00A3222C"/>
    <w:rsid w:val="00A32ECF"/>
    <w:rsid w:val="00A37BD0"/>
    <w:rsid w:val="00A41F36"/>
    <w:rsid w:val="00A4398D"/>
    <w:rsid w:val="00A44130"/>
    <w:rsid w:val="00A4622D"/>
    <w:rsid w:val="00A468E0"/>
    <w:rsid w:val="00A5422B"/>
    <w:rsid w:val="00A55318"/>
    <w:rsid w:val="00A558DB"/>
    <w:rsid w:val="00A5671C"/>
    <w:rsid w:val="00A634C3"/>
    <w:rsid w:val="00A63975"/>
    <w:rsid w:val="00A6425E"/>
    <w:rsid w:val="00A64518"/>
    <w:rsid w:val="00A65680"/>
    <w:rsid w:val="00A67CE8"/>
    <w:rsid w:val="00A708CC"/>
    <w:rsid w:val="00A71E2C"/>
    <w:rsid w:val="00A71FF2"/>
    <w:rsid w:val="00A72A0E"/>
    <w:rsid w:val="00A72DC6"/>
    <w:rsid w:val="00A74D81"/>
    <w:rsid w:val="00A7541F"/>
    <w:rsid w:val="00A80E77"/>
    <w:rsid w:val="00A817B1"/>
    <w:rsid w:val="00A8243A"/>
    <w:rsid w:val="00A85717"/>
    <w:rsid w:val="00A867A8"/>
    <w:rsid w:val="00A86EB4"/>
    <w:rsid w:val="00A902D7"/>
    <w:rsid w:val="00A91A30"/>
    <w:rsid w:val="00A92DD0"/>
    <w:rsid w:val="00A93D95"/>
    <w:rsid w:val="00A95F86"/>
    <w:rsid w:val="00AA22BE"/>
    <w:rsid w:val="00AA3C5B"/>
    <w:rsid w:val="00AA4FC8"/>
    <w:rsid w:val="00AA5B17"/>
    <w:rsid w:val="00AB0626"/>
    <w:rsid w:val="00AB24A0"/>
    <w:rsid w:val="00AB6561"/>
    <w:rsid w:val="00AB7F26"/>
    <w:rsid w:val="00AC1A95"/>
    <w:rsid w:val="00AC1ADD"/>
    <w:rsid w:val="00AC2509"/>
    <w:rsid w:val="00AC3142"/>
    <w:rsid w:val="00AC3A6D"/>
    <w:rsid w:val="00AC57CD"/>
    <w:rsid w:val="00AC6373"/>
    <w:rsid w:val="00AC75FB"/>
    <w:rsid w:val="00AD137A"/>
    <w:rsid w:val="00AD1F96"/>
    <w:rsid w:val="00AD20E7"/>
    <w:rsid w:val="00AD4257"/>
    <w:rsid w:val="00AD4C1C"/>
    <w:rsid w:val="00AD5DBB"/>
    <w:rsid w:val="00AE0913"/>
    <w:rsid w:val="00AE0D6C"/>
    <w:rsid w:val="00AE1055"/>
    <w:rsid w:val="00AE3284"/>
    <w:rsid w:val="00AE3CC3"/>
    <w:rsid w:val="00AE5FAB"/>
    <w:rsid w:val="00AE6A7C"/>
    <w:rsid w:val="00AF187B"/>
    <w:rsid w:val="00AF4DD9"/>
    <w:rsid w:val="00AF58B7"/>
    <w:rsid w:val="00B010AD"/>
    <w:rsid w:val="00B06150"/>
    <w:rsid w:val="00B06278"/>
    <w:rsid w:val="00B0781F"/>
    <w:rsid w:val="00B10675"/>
    <w:rsid w:val="00B1156D"/>
    <w:rsid w:val="00B11D88"/>
    <w:rsid w:val="00B13081"/>
    <w:rsid w:val="00B157AB"/>
    <w:rsid w:val="00B162C0"/>
    <w:rsid w:val="00B201DD"/>
    <w:rsid w:val="00B207BB"/>
    <w:rsid w:val="00B20D1F"/>
    <w:rsid w:val="00B237F7"/>
    <w:rsid w:val="00B24B98"/>
    <w:rsid w:val="00B2536F"/>
    <w:rsid w:val="00B25932"/>
    <w:rsid w:val="00B262B5"/>
    <w:rsid w:val="00B2641C"/>
    <w:rsid w:val="00B2649E"/>
    <w:rsid w:val="00B3255F"/>
    <w:rsid w:val="00B3260A"/>
    <w:rsid w:val="00B3264C"/>
    <w:rsid w:val="00B32C9D"/>
    <w:rsid w:val="00B33AB3"/>
    <w:rsid w:val="00B344E6"/>
    <w:rsid w:val="00B366AC"/>
    <w:rsid w:val="00B41478"/>
    <w:rsid w:val="00B41AF6"/>
    <w:rsid w:val="00B43540"/>
    <w:rsid w:val="00B45025"/>
    <w:rsid w:val="00B510BB"/>
    <w:rsid w:val="00B55E40"/>
    <w:rsid w:val="00B56E92"/>
    <w:rsid w:val="00B57EEE"/>
    <w:rsid w:val="00B61E99"/>
    <w:rsid w:val="00B64407"/>
    <w:rsid w:val="00B65CF9"/>
    <w:rsid w:val="00B669DB"/>
    <w:rsid w:val="00B72820"/>
    <w:rsid w:val="00B73F62"/>
    <w:rsid w:val="00B74945"/>
    <w:rsid w:val="00B75177"/>
    <w:rsid w:val="00B75223"/>
    <w:rsid w:val="00B75BC5"/>
    <w:rsid w:val="00B75F7C"/>
    <w:rsid w:val="00B76BE7"/>
    <w:rsid w:val="00B80AE2"/>
    <w:rsid w:val="00B812FE"/>
    <w:rsid w:val="00B83E9F"/>
    <w:rsid w:val="00B96E15"/>
    <w:rsid w:val="00BA2F50"/>
    <w:rsid w:val="00BA343B"/>
    <w:rsid w:val="00BA55D1"/>
    <w:rsid w:val="00BA55DA"/>
    <w:rsid w:val="00BA73C2"/>
    <w:rsid w:val="00BA7D0F"/>
    <w:rsid w:val="00BB0104"/>
    <w:rsid w:val="00BB0312"/>
    <w:rsid w:val="00BB15E8"/>
    <w:rsid w:val="00BB1F39"/>
    <w:rsid w:val="00BB2F43"/>
    <w:rsid w:val="00BB3980"/>
    <w:rsid w:val="00BB46E0"/>
    <w:rsid w:val="00BB4B6C"/>
    <w:rsid w:val="00BB56E1"/>
    <w:rsid w:val="00BB6099"/>
    <w:rsid w:val="00BC12F3"/>
    <w:rsid w:val="00BC1686"/>
    <w:rsid w:val="00BC4E15"/>
    <w:rsid w:val="00BD2002"/>
    <w:rsid w:val="00BD3696"/>
    <w:rsid w:val="00BD4B98"/>
    <w:rsid w:val="00BD504A"/>
    <w:rsid w:val="00BD5B49"/>
    <w:rsid w:val="00BD6195"/>
    <w:rsid w:val="00BD76FD"/>
    <w:rsid w:val="00BE1DB3"/>
    <w:rsid w:val="00BE2E13"/>
    <w:rsid w:val="00BE35A9"/>
    <w:rsid w:val="00BE3F9A"/>
    <w:rsid w:val="00BE7B57"/>
    <w:rsid w:val="00BF0363"/>
    <w:rsid w:val="00BF0FA0"/>
    <w:rsid w:val="00BF0FD9"/>
    <w:rsid w:val="00BF23ED"/>
    <w:rsid w:val="00BF3A48"/>
    <w:rsid w:val="00BF3DEB"/>
    <w:rsid w:val="00BF4164"/>
    <w:rsid w:val="00BF4454"/>
    <w:rsid w:val="00C00983"/>
    <w:rsid w:val="00C0124F"/>
    <w:rsid w:val="00C02AC5"/>
    <w:rsid w:val="00C03AE8"/>
    <w:rsid w:val="00C105DD"/>
    <w:rsid w:val="00C1357C"/>
    <w:rsid w:val="00C162C3"/>
    <w:rsid w:val="00C163E6"/>
    <w:rsid w:val="00C165BB"/>
    <w:rsid w:val="00C201AB"/>
    <w:rsid w:val="00C22106"/>
    <w:rsid w:val="00C223F2"/>
    <w:rsid w:val="00C24092"/>
    <w:rsid w:val="00C24F27"/>
    <w:rsid w:val="00C25BE7"/>
    <w:rsid w:val="00C300FE"/>
    <w:rsid w:val="00C327DD"/>
    <w:rsid w:val="00C33683"/>
    <w:rsid w:val="00C33BB6"/>
    <w:rsid w:val="00C33FF8"/>
    <w:rsid w:val="00C34616"/>
    <w:rsid w:val="00C3688F"/>
    <w:rsid w:val="00C3785A"/>
    <w:rsid w:val="00C40D05"/>
    <w:rsid w:val="00C42455"/>
    <w:rsid w:val="00C4600F"/>
    <w:rsid w:val="00C47C57"/>
    <w:rsid w:val="00C47EA6"/>
    <w:rsid w:val="00C51471"/>
    <w:rsid w:val="00C5180C"/>
    <w:rsid w:val="00C52DD8"/>
    <w:rsid w:val="00C543C7"/>
    <w:rsid w:val="00C602AD"/>
    <w:rsid w:val="00C61D57"/>
    <w:rsid w:val="00C629BB"/>
    <w:rsid w:val="00C63C97"/>
    <w:rsid w:val="00C63CB6"/>
    <w:rsid w:val="00C6459A"/>
    <w:rsid w:val="00C70708"/>
    <w:rsid w:val="00C73A95"/>
    <w:rsid w:val="00C75CD0"/>
    <w:rsid w:val="00C75E3D"/>
    <w:rsid w:val="00C76F11"/>
    <w:rsid w:val="00C8090F"/>
    <w:rsid w:val="00C82FA7"/>
    <w:rsid w:val="00C849FB"/>
    <w:rsid w:val="00C84A22"/>
    <w:rsid w:val="00C87192"/>
    <w:rsid w:val="00C87AA0"/>
    <w:rsid w:val="00C91A9A"/>
    <w:rsid w:val="00C9230E"/>
    <w:rsid w:val="00C92987"/>
    <w:rsid w:val="00CA10AE"/>
    <w:rsid w:val="00CA219B"/>
    <w:rsid w:val="00CA21BA"/>
    <w:rsid w:val="00CA4EEB"/>
    <w:rsid w:val="00CA52D1"/>
    <w:rsid w:val="00CA686C"/>
    <w:rsid w:val="00CB049C"/>
    <w:rsid w:val="00CB3D8D"/>
    <w:rsid w:val="00CB4C9C"/>
    <w:rsid w:val="00CB4CAA"/>
    <w:rsid w:val="00CB61D7"/>
    <w:rsid w:val="00CB71F7"/>
    <w:rsid w:val="00CB7841"/>
    <w:rsid w:val="00CC1CA1"/>
    <w:rsid w:val="00CC204A"/>
    <w:rsid w:val="00CC2A97"/>
    <w:rsid w:val="00CC2DEA"/>
    <w:rsid w:val="00CC34BC"/>
    <w:rsid w:val="00CC52FF"/>
    <w:rsid w:val="00CD09EA"/>
    <w:rsid w:val="00CD2312"/>
    <w:rsid w:val="00CD2789"/>
    <w:rsid w:val="00CD280D"/>
    <w:rsid w:val="00CD5701"/>
    <w:rsid w:val="00CD6C8B"/>
    <w:rsid w:val="00CE184B"/>
    <w:rsid w:val="00CE3352"/>
    <w:rsid w:val="00CE4479"/>
    <w:rsid w:val="00CE5200"/>
    <w:rsid w:val="00CE598E"/>
    <w:rsid w:val="00CE5EB2"/>
    <w:rsid w:val="00CE623B"/>
    <w:rsid w:val="00CF16E1"/>
    <w:rsid w:val="00CF331E"/>
    <w:rsid w:val="00CF4BC2"/>
    <w:rsid w:val="00CF72A4"/>
    <w:rsid w:val="00CF781D"/>
    <w:rsid w:val="00D00DE3"/>
    <w:rsid w:val="00D04543"/>
    <w:rsid w:val="00D07B84"/>
    <w:rsid w:val="00D07E09"/>
    <w:rsid w:val="00D137DC"/>
    <w:rsid w:val="00D13ACA"/>
    <w:rsid w:val="00D16B5C"/>
    <w:rsid w:val="00D1722C"/>
    <w:rsid w:val="00D17EFC"/>
    <w:rsid w:val="00D222E1"/>
    <w:rsid w:val="00D25DBA"/>
    <w:rsid w:val="00D26112"/>
    <w:rsid w:val="00D26A09"/>
    <w:rsid w:val="00D2758E"/>
    <w:rsid w:val="00D36935"/>
    <w:rsid w:val="00D36AFE"/>
    <w:rsid w:val="00D41F66"/>
    <w:rsid w:val="00D4305B"/>
    <w:rsid w:val="00D43CAE"/>
    <w:rsid w:val="00D44D2D"/>
    <w:rsid w:val="00D451FA"/>
    <w:rsid w:val="00D456DE"/>
    <w:rsid w:val="00D505EA"/>
    <w:rsid w:val="00D52318"/>
    <w:rsid w:val="00D52C30"/>
    <w:rsid w:val="00D551BE"/>
    <w:rsid w:val="00D55462"/>
    <w:rsid w:val="00D60A39"/>
    <w:rsid w:val="00D6349D"/>
    <w:rsid w:val="00D6540E"/>
    <w:rsid w:val="00D67E8F"/>
    <w:rsid w:val="00D729E6"/>
    <w:rsid w:val="00D73476"/>
    <w:rsid w:val="00D74307"/>
    <w:rsid w:val="00D74E29"/>
    <w:rsid w:val="00D76DC9"/>
    <w:rsid w:val="00D80CB4"/>
    <w:rsid w:val="00D81F87"/>
    <w:rsid w:val="00D82B83"/>
    <w:rsid w:val="00D851E4"/>
    <w:rsid w:val="00D85BE4"/>
    <w:rsid w:val="00D860F9"/>
    <w:rsid w:val="00D86B72"/>
    <w:rsid w:val="00D87373"/>
    <w:rsid w:val="00D877BF"/>
    <w:rsid w:val="00D8791A"/>
    <w:rsid w:val="00D902AE"/>
    <w:rsid w:val="00D904B4"/>
    <w:rsid w:val="00D91154"/>
    <w:rsid w:val="00D91E03"/>
    <w:rsid w:val="00D93D8C"/>
    <w:rsid w:val="00D94062"/>
    <w:rsid w:val="00D95378"/>
    <w:rsid w:val="00D9582C"/>
    <w:rsid w:val="00D95C6F"/>
    <w:rsid w:val="00D95F04"/>
    <w:rsid w:val="00D968D6"/>
    <w:rsid w:val="00DA101F"/>
    <w:rsid w:val="00DA4941"/>
    <w:rsid w:val="00DA53F0"/>
    <w:rsid w:val="00DA7288"/>
    <w:rsid w:val="00DB0684"/>
    <w:rsid w:val="00DB07CF"/>
    <w:rsid w:val="00DB4D0A"/>
    <w:rsid w:val="00DC417B"/>
    <w:rsid w:val="00DC4F52"/>
    <w:rsid w:val="00DD0D44"/>
    <w:rsid w:val="00DD3840"/>
    <w:rsid w:val="00DD3F02"/>
    <w:rsid w:val="00DD443D"/>
    <w:rsid w:val="00DD5636"/>
    <w:rsid w:val="00DD763A"/>
    <w:rsid w:val="00DD76E3"/>
    <w:rsid w:val="00DE007C"/>
    <w:rsid w:val="00DE0964"/>
    <w:rsid w:val="00DE2B00"/>
    <w:rsid w:val="00DE5462"/>
    <w:rsid w:val="00DE60A3"/>
    <w:rsid w:val="00DE66A3"/>
    <w:rsid w:val="00DE6A41"/>
    <w:rsid w:val="00DE71BB"/>
    <w:rsid w:val="00DE7274"/>
    <w:rsid w:val="00DE7755"/>
    <w:rsid w:val="00DF00FA"/>
    <w:rsid w:val="00DF2476"/>
    <w:rsid w:val="00DF30C2"/>
    <w:rsid w:val="00DF3583"/>
    <w:rsid w:val="00DF3DFB"/>
    <w:rsid w:val="00DF48EA"/>
    <w:rsid w:val="00DF623C"/>
    <w:rsid w:val="00DF7E82"/>
    <w:rsid w:val="00E0042A"/>
    <w:rsid w:val="00E00506"/>
    <w:rsid w:val="00E00D6C"/>
    <w:rsid w:val="00E00FBB"/>
    <w:rsid w:val="00E01247"/>
    <w:rsid w:val="00E01E6C"/>
    <w:rsid w:val="00E02030"/>
    <w:rsid w:val="00E027CC"/>
    <w:rsid w:val="00E041F2"/>
    <w:rsid w:val="00E0520B"/>
    <w:rsid w:val="00E06CE1"/>
    <w:rsid w:val="00E07E2D"/>
    <w:rsid w:val="00E10A68"/>
    <w:rsid w:val="00E1200F"/>
    <w:rsid w:val="00E13D4F"/>
    <w:rsid w:val="00E142B6"/>
    <w:rsid w:val="00E14DD6"/>
    <w:rsid w:val="00E15B32"/>
    <w:rsid w:val="00E15FC2"/>
    <w:rsid w:val="00E1728B"/>
    <w:rsid w:val="00E17C4C"/>
    <w:rsid w:val="00E2063A"/>
    <w:rsid w:val="00E20C81"/>
    <w:rsid w:val="00E22467"/>
    <w:rsid w:val="00E259C3"/>
    <w:rsid w:val="00E2649A"/>
    <w:rsid w:val="00E27478"/>
    <w:rsid w:val="00E274A8"/>
    <w:rsid w:val="00E27AB2"/>
    <w:rsid w:val="00E27AE7"/>
    <w:rsid w:val="00E30C25"/>
    <w:rsid w:val="00E31356"/>
    <w:rsid w:val="00E34AA9"/>
    <w:rsid w:val="00E35A6E"/>
    <w:rsid w:val="00E36B65"/>
    <w:rsid w:val="00E375AD"/>
    <w:rsid w:val="00E4135E"/>
    <w:rsid w:val="00E4275E"/>
    <w:rsid w:val="00E45694"/>
    <w:rsid w:val="00E532E1"/>
    <w:rsid w:val="00E562C2"/>
    <w:rsid w:val="00E60412"/>
    <w:rsid w:val="00E61943"/>
    <w:rsid w:val="00E6334B"/>
    <w:rsid w:val="00E63B05"/>
    <w:rsid w:val="00E65330"/>
    <w:rsid w:val="00E71B68"/>
    <w:rsid w:val="00E72CB9"/>
    <w:rsid w:val="00E75430"/>
    <w:rsid w:val="00E75C6B"/>
    <w:rsid w:val="00E7652A"/>
    <w:rsid w:val="00E81BD8"/>
    <w:rsid w:val="00E84F3B"/>
    <w:rsid w:val="00E864D0"/>
    <w:rsid w:val="00E866B6"/>
    <w:rsid w:val="00E91F99"/>
    <w:rsid w:val="00E933DB"/>
    <w:rsid w:val="00E9518B"/>
    <w:rsid w:val="00E967E0"/>
    <w:rsid w:val="00E9723D"/>
    <w:rsid w:val="00EA1931"/>
    <w:rsid w:val="00EA2172"/>
    <w:rsid w:val="00EA2830"/>
    <w:rsid w:val="00EA39BC"/>
    <w:rsid w:val="00EA46F0"/>
    <w:rsid w:val="00EA50AE"/>
    <w:rsid w:val="00EA6292"/>
    <w:rsid w:val="00EA6B2B"/>
    <w:rsid w:val="00EB2EC2"/>
    <w:rsid w:val="00EB48FF"/>
    <w:rsid w:val="00EC0CF6"/>
    <w:rsid w:val="00EC1AA1"/>
    <w:rsid w:val="00EC4688"/>
    <w:rsid w:val="00EC66B5"/>
    <w:rsid w:val="00EC6E7F"/>
    <w:rsid w:val="00EC7074"/>
    <w:rsid w:val="00ED0A2D"/>
    <w:rsid w:val="00ED15A9"/>
    <w:rsid w:val="00ED1865"/>
    <w:rsid w:val="00ED3182"/>
    <w:rsid w:val="00ED7052"/>
    <w:rsid w:val="00ED7D3D"/>
    <w:rsid w:val="00EE1C7D"/>
    <w:rsid w:val="00EE35B5"/>
    <w:rsid w:val="00EE452F"/>
    <w:rsid w:val="00EE5DF8"/>
    <w:rsid w:val="00EE6BF5"/>
    <w:rsid w:val="00EF2485"/>
    <w:rsid w:val="00EF698E"/>
    <w:rsid w:val="00EF7451"/>
    <w:rsid w:val="00EF79DF"/>
    <w:rsid w:val="00F00243"/>
    <w:rsid w:val="00F01787"/>
    <w:rsid w:val="00F02849"/>
    <w:rsid w:val="00F04318"/>
    <w:rsid w:val="00F0593F"/>
    <w:rsid w:val="00F076BD"/>
    <w:rsid w:val="00F13183"/>
    <w:rsid w:val="00F13342"/>
    <w:rsid w:val="00F1522E"/>
    <w:rsid w:val="00F153A7"/>
    <w:rsid w:val="00F153EE"/>
    <w:rsid w:val="00F1750E"/>
    <w:rsid w:val="00F20DF2"/>
    <w:rsid w:val="00F22956"/>
    <w:rsid w:val="00F22E4E"/>
    <w:rsid w:val="00F2334F"/>
    <w:rsid w:val="00F23EBE"/>
    <w:rsid w:val="00F2573E"/>
    <w:rsid w:val="00F31DCA"/>
    <w:rsid w:val="00F32C54"/>
    <w:rsid w:val="00F34C56"/>
    <w:rsid w:val="00F352CA"/>
    <w:rsid w:val="00F371CB"/>
    <w:rsid w:val="00F37470"/>
    <w:rsid w:val="00F4250A"/>
    <w:rsid w:val="00F47DCE"/>
    <w:rsid w:val="00F512E6"/>
    <w:rsid w:val="00F54622"/>
    <w:rsid w:val="00F54BF1"/>
    <w:rsid w:val="00F55AD9"/>
    <w:rsid w:val="00F55BE0"/>
    <w:rsid w:val="00F56086"/>
    <w:rsid w:val="00F60271"/>
    <w:rsid w:val="00F60988"/>
    <w:rsid w:val="00F64791"/>
    <w:rsid w:val="00F67E82"/>
    <w:rsid w:val="00F70790"/>
    <w:rsid w:val="00F70B71"/>
    <w:rsid w:val="00F72344"/>
    <w:rsid w:val="00F72519"/>
    <w:rsid w:val="00F7252B"/>
    <w:rsid w:val="00F77224"/>
    <w:rsid w:val="00F81113"/>
    <w:rsid w:val="00F838DA"/>
    <w:rsid w:val="00F850AC"/>
    <w:rsid w:val="00F85E38"/>
    <w:rsid w:val="00F90D0D"/>
    <w:rsid w:val="00F91EBF"/>
    <w:rsid w:val="00F93AF2"/>
    <w:rsid w:val="00F97592"/>
    <w:rsid w:val="00F97694"/>
    <w:rsid w:val="00FA10FA"/>
    <w:rsid w:val="00FA17E5"/>
    <w:rsid w:val="00FA386A"/>
    <w:rsid w:val="00FA4661"/>
    <w:rsid w:val="00FA4A22"/>
    <w:rsid w:val="00FA7970"/>
    <w:rsid w:val="00FB2227"/>
    <w:rsid w:val="00FB42AF"/>
    <w:rsid w:val="00FB4633"/>
    <w:rsid w:val="00FB51D8"/>
    <w:rsid w:val="00FB6119"/>
    <w:rsid w:val="00FB653A"/>
    <w:rsid w:val="00FC0158"/>
    <w:rsid w:val="00FC023F"/>
    <w:rsid w:val="00FC302A"/>
    <w:rsid w:val="00FC3858"/>
    <w:rsid w:val="00FC660D"/>
    <w:rsid w:val="00FD1965"/>
    <w:rsid w:val="00FD1C96"/>
    <w:rsid w:val="00FD2048"/>
    <w:rsid w:val="00FD4177"/>
    <w:rsid w:val="00FD7040"/>
    <w:rsid w:val="00FE1E7E"/>
    <w:rsid w:val="00FE1F07"/>
    <w:rsid w:val="00FE2BD2"/>
    <w:rsid w:val="00FE34BB"/>
    <w:rsid w:val="00FE57B7"/>
    <w:rsid w:val="00FE7458"/>
    <w:rsid w:val="00FE76D5"/>
    <w:rsid w:val="00FF18D1"/>
    <w:rsid w:val="00FF4CA5"/>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C61D"/>
  <w15:docId w15:val="{F26F839B-20BC-4017-9B9A-EBC26A40A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DCA"/>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iPriority w:val="99"/>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E61943"/>
    <w:pPr>
      <w:tabs>
        <w:tab w:val="left" w:pos="1152"/>
      </w:tabs>
      <w:spacing w:before="120" w:after="120" w:line="312" w:lineRule="auto"/>
    </w:pPr>
    <w:rPr>
      <w:rFonts w:ascii="Arial" w:eastAsia="Times New Roman" w:hAnsi="Arial" w:cs="Arial"/>
      <w:sz w:val="26"/>
      <w:szCs w:val="26"/>
    </w:rPr>
  </w:style>
  <w:style w:type="paragraph" w:customStyle="1" w:styleId="Char1">
    <w:name w:val="Char"/>
    <w:basedOn w:val="Normal"/>
    <w:autoRedefine/>
    <w:rsid w:val="008B7B14"/>
    <w:pPr>
      <w:spacing w:after="160" w:line="240" w:lineRule="exact"/>
    </w:pPr>
    <w:rPr>
      <w:rFonts w:ascii="Verdana" w:hAnsi="Verdana" w:cs="Verdana"/>
      <w:sz w:val="20"/>
      <w:szCs w:val="20"/>
    </w:rPr>
  </w:style>
  <w:style w:type="paragraph" w:styleId="FootnoteText">
    <w:name w:val="footnote text"/>
    <w:basedOn w:val="Normal"/>
    <w:link w:val="FootnoteTextChar"/>
    <w:uiPriority w:val="99"/>
    <w:semiHidden/>
    <w:unhideWhenUsed/>
    <w:rsid w:val="000A3B41"/>
    <w:rPr>
      <w:sz w:val="20"/>
      <w:szCs w:val="20"/>
    </w:rPr>
  </w:style>
  <w:style w:type="character" w:customStyle="1" w:styleId="FootnoteTextChar">
    <w:name w:val="Footnote Text Char"/>
    <w:basedOn w:val="DefaultParagraphFont"/>
    <w:link w:val="FootnoteText"/>
    <w:uiPriority w:val="99"/>
    <w:semiHidden/>
    <w:rsid w:val="000A3B41"/>
    <w:rPr>
      <w:rFonts w:ascii="Times New Roman" w:eastAsia="Times New Roman" w:hAnsi="Times New Roman" w:cs="Times New Roman"/>
      <w:sz w:val="20"/>
      <w:szCs w:val="20"/>
    </w:rPr>
  </w:style>
  <w:style w:type="paragraph" w:customStyle="1" w:styleId="Char2">
    <w:name w:val="Char"/>
    <w:basedOn w:val="Normal"/>
    <w:autoRedefine/>
    <w:rsid w:val="003E3F4D"/>
    <w:pPr>
      <w:spacing w:after="160" w:line="240" w:lineRule="exact"/>
    </w:pPr>
    <w:rPr>
      <w:rFonts w:ascii="Verdana" w:hAnsi="Verdana" w:cs="Verdana"/>
      <w:sz w:val="20"/>
      <w:szCs w:val="20"/>
    </w:rPr>
  </w:style>
  <w:style w:type="paragraph" w:customStyle="1" w:styleId="Char3">
    <w:name w:val="Char"/>
    <w:basedOn w:val="Normal"/>
    <w:autoRedefine/>
    <w:rsid w:val="002877AB"/>
    <w:pPr>
      <w:spacing w:after="160" w:line="240" w:lineRule="exact"/>
    </w:pPr>
    <w:rPr>
      <w:rFonts w:ascii="Verdana" w:hAnsi="Verdana" w:cs="Verdana"/>
      <w:sz w:val="20"/>
      <w:szCs w:val="20"/>
    </w:rPr>
  </w:style>
  <w:style w:type="character" w:styleId="FootnoteReference">
    <w:name w:val="footnote reference"/>
    <w:basedOn w:val="DefaultParagraphFont"/>
    <w:uiPriority w:val="99"/>
    <w:semiHidden/>
    <w:unhideWhenUsed/>
    <w:rsid w:val="00BE7B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690718">
      <w:bodyDiv w:val="1"/>
      <w:marLeft w:val="0"/>
      <w:marRight w:val="0"/>
      <w:marTop w:val="0"/>
      <w:marBottom w:val="0"/>
      <w:divBdr>
        <w:top w:val="none" w:sz="0" w:space="0" w:color="auto"/>
        <w:left w:val="none" w:sz="0" w:space="0" w:color="auto"/>
        <w:bottom w:val="none" w:sz="0" w:space="0" w:color="auto"/>
        <w:right w:val="none" w:sz="0" w:space="0" w:color="auto"/>
      </w:divBdr>
    </w:div>
    <w:div w:id="1283341544">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1464425512">
      <w:bodyDiv w:val="1"/>
      <w:marLeft w:val="0"/>
      <w:marRight w:val="0"/>
      <w:marTop w:val="0"/>
      <w:marBottom w:val="0"/>
      <w:divBdr>
        <w:top w:val="none" w:sz="0" w:space="0" w:color="auto"/>
        <w:left w:val="none" w:sz="0" w:space="0" w:color="auto"/>
        <w:bottom w:val="none" w:sz="0" w:space="0" w:color="auto"/>
        <w:right w:val="none" w:sz="0" w:space="0" w:color="auto"/>
      </w:divBdr>
    </w:div>
    <w:div w:id="1527597457">
      <w:bodyDiv w:val="1"/>
      <w:marLeft w:val="0"/>
      <w:marRight w:val="0"/>
      <w:marTop w:val="0"/>
      <w:marBottom w:val="0"/>
      <w:divBdr>
        <w:top w:val="none" w:sz="0" w:space="0" w:color="auto"/>
        <w:left w:val="none" w:sz="0" w:space="0" w:color="auto"/>
        <w:bottom w:val="none" w:sz="0" w:space="0" w:color="auto"/>
        <w:right w:val="none" w:sz="0" w:space="0" w:color="auto"/>
      </w:divBdr>
    </w:div>
    <w:div w:id="1546717611">
      <w:bodyDiv w:val="1"/>
      <w:marLeft w:val="0"/>
      <w:marRight w:val="0"/>
      <w:marTop w:val="0"/>
      <w:marBottom w:val="0"/>
      <w:divBdr>
        <w:top w:val="none" w:sz="0" w:space="0" w:color="auto"/>
        <w:left w:val="none" w:sz="0" w:space="0" w:color="auto"/>
        <w:bottom w:val="none" w:sz="0" w:space="0" w:color="auto"/>
        <w:right w:val="none" w:sz="0" w:space="0" w:color="auto"/>
      </w:divBdr>
    </w:div>
    <w:div w:id="1644429734">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 w:id="208694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E0B571C-6A66-4B4F-BC82-E77D924D6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2</cp:revision>
  <cp:lastPrinted>2026-02-05T04:29:00Z</cp:lastPrinted>
  <dcterms:created xsi:type="dcterms:W3CDTF">2026-03-11T06:53:00Z</dcterms:created>
  <dcterms:modified xsi:type="dcterms:W3CDTF">2026-03-11T06:53:00Z</dcterms:modified>
</cp:coreProperties>
</file>